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E10" w:rsidRPr="00D91E10" w:rsidRDefault="00D91E10" w:rsidP="00D91E10">
      <w:pPr>
        <w:shd w:val="clear" w:color="auto" w:fill="FFFFFF"/>
        <w:spacing w:before="210" w:after="0" w:line="240" w:lineRule="auto"/>
        <w:rPr>
          <w:rFonts w:ascii="Times New Roman" w:eastAsia="Times New Roman" w:hAnsi="Times New Roman" w:cs="Times New Roman"/>
          <w:color w:val="000000"/>
          <w:sz w:val="30"/>
          <w:szCs w:val="30"/>
          <w:lang w:eastAsia="ru-RU"/>
        </w:rPr>
      </w:pPr>
      <w:r w:rsidRPr="00D91E10">
        <w:rPr>
          <w:rFonts w:ascii="Times New Roman" w:eastAsia="Times New Roman" w:hAnsi="Times New Roman" w:cs="Times New Roman"/>
          <w:color w:val="000000"/>
          <w:sz w:val="30"/>
          <w:szCs w:val="30"/>
          <w:lang w:eastAsia="ru-RU"/>
        </w:rPr>
        <w:t>Зарегистрировано в Минюсте России 6 мая 2025 г. N 82070</w:t>
      </w:r>
    </w:p>
    <w:p w:rsidR="00D91E10" w:rsidRPr="00D91E10" w:rsidRDefault="00D91E10" w:rsidP="00D91E10">
      <w:pPr>
        <w:spacing w:before="765" w:after="180" w:line="240" w:lineRule="auto"/>
        <w:rPr>
          <w:rFonts w:ascii="Times New Roman" w:eastAsia="Times New Roman" w:hAnsi="Times New Roman" w:cs="Times New Roman"/>
          <w:sz w:val="24"/>
          <w:szCs w:val="24"/>
          <w:lang w:eastAsia="ru-RU"/>
        </w:rPr>
      </w:pPr>
      <w:r w:rsidRPr="00D91E10">
        <w:rPr>
          <w:rFonts w:ascii="Times New Roman" w:eastAsia="Times New Roman" w:hAnsi="Times New Roman" w:cs="Times New Roman"/>
          <w:sz w:val="24"/>
          <w:szCs w:val="24"/>
          <w:lang w:eastAsia="ru-RU"/>
        </w:rPr>
        <w:pict>
          <v:rect id="_x0000_i1025" style="width:0;height:0" o:hralign="center" o:hrstd="t" o:hrnoshade="t" o:hr="t" fillcolor="black" stroked="f"/>
        </w:pict>
      </w:r>
    </w:p>
    <w:p w:rsidR="00D91E10" w:rsidRPr="00D91E10" w:rsidRDefault="00D91E10" w:rsidP="003B1A63">
      <w:pPr>
        <w:shd w:val="clear" w:color="auto" w:fill="FFFFFF"/>
        <w:spacing w:after="0" w:line="240" w:lineRule="auto"/>
        <w:jc w:val="center"/>
        <w:outlineLvl w:val="1"/>
        <w:rPr>
          <w:rFonts w:ascii="Arial" w:eastAsia="Times New Roman" w:hAnsi="Arial" w:cs="Arial"/>
          <w:b/>
          <w:bCs/>
          <w:color w:val="000000"/>
          <w:kern w:val="36"/>
          <w:sz w:val="30"/>
          <w:szCs w:val="30"/>
          <w:lang w:eastAsia="ru-RU"/>
        </w:rPr>
      </w:pPr>
      <w:r w:rsidRPr="00D91E10">
        <w:rPr>
          <w:rFonts w:ascii="Arial" w:eastAsia="Times New Roman" w:hAnsi="Arial" w:cs="Arial"/>
          <w:b/>
          <w:bCs/>
          <w:color w:val="000000"/>
          <w:kern w:val="36"/>
          <w:sz w:val="30"/>
          <w:szCs w:val="30"/>
          <w:lang w:eastAsia="ru-RU"/>
        </w:rPr>
        <w:t>МИНИСТЕРСТВО ПРОСВЕЩЕНИЯ РОССИЙСКОЙ ФЕДЕРАЦИИ</w:t>
      </w:r>
    </w:p>
    <w:p w:rsidR="00D91E10" w:rsidRPr="00D91E10" w:rsidRDefault="00D91E10" w:rsidP="003B1A63">
      <w:pPr>
        <w:shd w:val="clear" w:color="auto" w:fill="FFFFFF"/>
        <w:spacing w:after="0" w:line="240" w:lineRule="auto"/>
        <w:jc w:val="center"/>
        <w:outlineLvl w:val="1"/>
        <w:rPr>
          <w:rFonts w:ascii="Arial" w:eastAsia="Times New Roman" w:hAnsi="Arial" w:cs="Arial"/>
          <w:b/>
          <w:bCs/>
          <w:color w:val="000000"/>
          <w:kern w:val="36"/>
          <w:sz w:val="30"/>
          <w:szCs w:val="30"/>
          <w:lang w:eastAsia="ru-RU"/>
        </w:rPr>
      </w:pPr>
      <w:r w:rsidRPr="00D91E10">
        <w:rPr>
          <w:rFonts w:ascii="Arial" w:eastAsia="Times New Roman" w:hAnsi="Arial" w:cs="Arial"/>
          <w:b/>
          <w:bCs/>
          <w:color w:val="000000"/>
          <w:kern w:val="36"/>
          <w:sz w:val="30"/>
          <w:szCs w:val="30"/>
          <w:lang w:eastAsia="ru-RU"/>
        </w:rPr>
        <w:t>ПРИКАЗ</w:t>
      </w:r>
    </w:p>
    <w:p w:rsidR="00D91E10" w:rsidRDefault="00D91E10" w:rsidP="003B1A63">
      <w:pPr>
        <w:shd w:val="clear" w:color="auto" w:fill="FFFFFF"/>
        <w:spacing w:after="0" w:line="240" w:lineRule="auto"/>
        <w:jc w:val="center"/>
        <w:outlineLvl w:val="1"/>
        <w:rPr>
          <w:rFonts w:ascii="Arial" w:eastAsia="Times New Roman" w:hAnsi="Arial" w:cs="Arial"/>
          <w:b/>
          <w:bCs/>
          <w:color w:val="000000"/>
          <w:kern w:val="36"/>
          <w:sz w:val="30"/>
          <w:szCs w:val="30"/>
          <w:lang w:eastAsia="ru-RU"/>
        </w:rPr>
      </w:pPr>
      <w:r w:rsidRPr="00D91E10">
        <w:rPr>
          <w:rFonts w:ascii="Arial" w:eastAsia="Times New Roman" w:hAnsi="Arial" w:cs="Arial"/>
          <w:b/>
          <w:bCs/>
          <w:color w:val="000000"/>
          <w:kern w:val="36"/>
          <w:sz w:val="30"/>
          <w:szCs w:val="30"/>
          <w:lang w:eastAsia="ru-RU"/>
        </w:rPr>
        <w:t>от 4 апреля 2025 г. N 269</w:t>
      </w:r>
    </w:p>
    <w:p w:rsidR="003B1A63" w:rsidRPr="00D91E10" w:rsidRDefault="003B1A63" w:rsidP="003B1A63">
      <w:pPr>
        <w:shd w:val="clear" w:color="auto" w:fill="FFFFFF"/>
        <w:spacing w:after="0" w:line="240" w:lineRule="auto"/>
        <w:jc w:val="center"/>
        <w:outlineLvl w:val="1"/>
        <w:rPr>
          <w:rFonts w:ascii="Arial" w:eastAsia="Times New Roman" w:hAnsi="Arial" w:cs="Arial"/>
          <w:b/>
          <w:bCs/>
          <w:color w:val="000000"/>
          <w:kern w:val="36"/>
          <w:sz w:val="30"/>
          <w:szCs w:val="30"/>
          <w:lang w:eastAsia="ru-RU"/>
        </w:rPr>
      </w:pPr>
    </w:p>
    <w:p w:rsidR="00D91E10" w:rsidRPr="00D91E10" w:rsidRDefault="00D91E10" w:rsidP="003B1A63">
      <w:pPr>
        <w:shd w:val="clear" w:color="auto" w:fill="FFFFFF"/>
        <w:spacing w:after="0" w:line="240" w:lineRule="auto"/>
        <w:jc w:val="center"/>
        <w:outlineLvl w:val="1"/>
        <w:rPr>
          <w:rFonts w:ascii="Arial" w:eastAsia="Times New Roman" w:hAnsi="Arial" w:cs="Arial"/>
          <w:b/>
          <w:bCs/>
          <w:color w:val="000000"/>
          <w:kern w:val="36"/>
          <w:sz w:val="30"/>
          <w:szCs w:val="30"/>
          <w:lang w:eastAsia="ru-RU"/>
        </w:rPr>
      </w:pPr>
      <w:r w:rsidRPr="00D91E10">
        <w:rPr>
          <w:rFonts w:ascii="Arial" w:eastAsia="Times New Roman" w:hAnsi="Arial" w:cs="Arial"/>
          <w:b/>
          <w:bCs/>
          <w:color w:val="000000"/>
          <w:kern w:val="36"/>
          <w:sz w:val="30"/>
          <w:szCs w:val="30"/>
          <w:lang w:eastAsia="ru-RU"/>
        </w:rPr>
        <w:t>О ПРОДОЛЖИТЕЛЬНОСТИ</w:t>
      </w:r>
      <w:r w:rsidR="003B1A63">
        <w:rPr>
          <w:rFonts w:ascii="Arial" w:eastAsia="Times New Roman" w:hAnsi="Arial" w:cs="Arial"/>
          <w:b/>
          <w:bCs/>
          <w:color w:val="000000"/>
          <w:kern w:val="36"/>
          <w:sz w:val="30"/>
          <w:szCs w:val="30"/>
          <w:lang w:eastAsia="ru-RU"/>
        </w:rPr>
        <w:t xml:space="preserve"> </w:t>
      </w:r>
      <w:r w:rsidRPr="00D91E10">
        <w:rPr>
          <w:rFonts w:ascii="Arial" w:eastAsia="Times New Roman" w:hAnsi="Arial" w:cs="Arial"/>
          <w:b/>
          <w:bCs/>
          <w:color w:val="000000"/>
          <w:kern w:val="36"/>
          <w:sz w:val="30"/>
          <w:szCs w:val="30"/>
          <w:lang w:eastAsia="ru-RU"/>
        </w:rPr>
        <w:t>РАБОЧЕГО ВРЕМЕНИ (НОРМАХ ЧАСОВ ПЕДАГОГИЧЕСКОЙ РАБОТЫ</w:t>
      </w:r>
      <w:r w:rsidR="003B1A63">
        <w:rPr>
          <w:rFonts w:ascii="Arial" w:eastAsia="Times New Roman" w:hAnsi="Arial" w:cs="Arial"/>
          <w:b/>
          <w:bCs/>
          <w:color w:val="000000"/>
          <w:kern w:val="36"/>
          <w:sz w:val="30"/>
          <w:szCs w:val="30"/>
          <w:lang w:eastAsia="ru-RU"/>
        </w:rPr>
        <w:t xml:space="preserve"> </w:t>
      </w:r>
      <w:r w:rsidRPr="00D91E10">
        <w:rPr>
          <w:rFonts w:ascii="Arial" w:eastAsia="Times New Roman" w:hAnsi="Arial" w:cs="Arial"/>
          <w:b/>
          <w:bCs/>
          <w:color w:val="000000"/>
          <w:kern w:val="36"/>
          <w:sz w:val="30"/>
          <w:szCs w:val="30"/>
          <w:lang w:eastAsia="ru-RU"/>
        </w:rPr>
        <w:t>ЗА СТАВКУ ЗАРАБОТНОЙ ПЛАТЫ) ПЕДАГОГИЧЕСКИХ РАБОТНИКОВ</w:t>
      </w:r>
    </w:p>
    <w:p w:rsidR="00D91E10" w:rsidRPr="00D91E10" w:rsidRDefault="00D91E10" w:rsidP="003B1A63">
      <w:pPr>
        <w:shd w:val="clear" w:color="auto" w:fill="FFFFFF"/>
        <w:spacing w:after="0" w:line="240" w:lineRule="auto"/>
        <w:jc w:val="center"/>
        <w:outlineLvl w:val="1"/>
        <w:rPr>
          <w:rFonts w:ascii="Arial" w:eastAsia="Times New Roman" w:hAnsi="Arial" w:cs="Arial"/>
          <w:b/>
          <w:bCs/>
          <w:color w:val="000000"/>
          <w:kern w:val="36"/>
          <w:sz w:val="30"/>
          <w:szCs w:val="30"/>
          <w:lang w:eastAsia="ru-RU"/>
        </w:rPr>
      </w:pPr>
      <w:r w:rsidRPr="00D91E10">
        <w:rPr>
          <w:rFonts w:ascii="Arial" w:eastAsia="Times New Roman" w:hAnsi="Arial" w:cs="Arial"/>
          <w:b/>
          <w:bCs/>
          <w:color w:val="000000"/>
          <w:kern w:val="36"/>
          <w:sz w:val="30"/>
          <w:szCs w:val="30"/>
          <w:lang w:eastAsia="ru-RU"/>
        </w:rPr>
        <w:t>ОРГАНИЗАЦИЙ, ОСУЩЕСТВЛЯЮЩИХ ОБРАЗОВАТЕЛЬНУЮ ДЕЯТЕЛЬНОСТЬ</w:t>
      </w:r>
      <w:r w:rsidR="003B1A63">
        <w:rPr>
          <w:rFonts w:ascii="Arial" w:eastAsia="Times New Roman" w:hAnsi="Arial" w:cs="Arial"/>
          <w:b/>
          <w:bCs/>
          <w:color w:val="000000"/>
          <w:kern w:val="36"/>
          <w:sz w:val="30"/>
          <w:szCs w:val="30"/>
          <w:lang w:eastAsia="ru-RU"/>
        </w:rPr>
        <w:t xml:space="preserve"> </w:t>
      </w:r>
      <w:r w:rsidRPr="00D91E10">
        <w:rPr>
          <w:rFonts w:ascii="Arial" w:eastAsia="Times New Roman" w:hAnsi="Arial" w:cs="Arial"/>
          <w:b/>
          <w:bCs/>
          <w:color w:val="000000"/>
          <w:kern w:val="36"/>
          <w:sz w:val="30"/>
          <w:szCs w:val="30"/>
          <w:lang w:eastAsia="ru-RU"/>
        </w:rPr>
        <w:t>ПО ОСНОВНЫМ И ДОПОЛНИТЕЛЬНЫМ ОБЩЕОБРАЗОВАТЕЛЬНЫМ</w:t>
      </w:r>
      <w:r w:rsidR="003B1A63">
        <w:rPr>
          <w:rFonts w:ascii="Arial" w:eastAsia="Times New Roman" w:hAnsi="Arial" w:cs="Arial"/>
          <w:b/>
          <w:bCs/>
          <w:color w:val="000000"/>
          <w:kern w:val="36"/>
          <w:sz w:val="30"/>
          <w:szCs w:val="30"/>
          <w:lang w:eastAsia="ru-RU"/>
        </w:rPr>
        <w:t xml:space="preserve"> </w:t>
      </w:r>
      <w:r w:rsidRPr="00D91E10">
        <w:rPr>
          <w:rFonts w:ascii="Arial" w:eastAsia="Times New Roman" w:hAnsi="Arial" w:cs="Arial"/>
          <w:b/>
          <w:bCs/>
          <w:color w:val="000000"/>
          <w:kern w:val="36"/>
          <w:sz w:val="30"/>
          <w:szCs w:val="30"/>
          <w:lang w:eastAsia="ru-RU"/>
        </w:rPr>
        <w:t xml:space="preserve">ПРОГРАММАМ, </w:t>
      </w:r>
      <w:r w:rsidR="003B1A63">
        <w:rPr>
          <w:rFonts w:ascii="Arial" w:eastAsia="Times New Roman" w:hAnsi="Arial" w:cs="Arial"/>
          <w:b/>
          <w:bCs/>
          <w:color w:val="000000"/>
          <w:kern w:val="36"/>
          <w:sz w:val="30"/>
          <w:szCs w:val="30"/>
          <w:lang w:eastAsia="ru-RU"/>
        </w:rPr>
        <w:t xml:space="preserve"> </w:t>
      </w:r>
      <w:r w:rsidRPr="00D91E10">
        <w:rPr>
          <w:rFonts w:ascii="Arial" w:eastAsia="Times New Roman" w:hAnsi="Arial" w:cs="Arial"/>
          <w:b/>
          <w:bCs/>
          <w:color w:val="000000"/>
          <w:kern w:val="36"/>
          <w:sz w:val="30"/>
          <w:szCs w:val="30"/>
          <w:lang w:eastAsia="ru-RU"/>
        </w:rPr>
        <w:t>ОБРАЗОВАТЕЛЬНЫМ ПРОГРАММАМ СРЕДНЕГО</w:t>
      </w:r>
    </w:p>
    <w:p w:rsidR="00D91E10" w:rsidRPr="00D91E10" w:rsidRDefault="00D91E10" w:rsidP="003B1A63">
      <w:pPr>
        <w:shd w:val="clear" w:color="auto" w:fill="FFFFFF"/>
        <w:spacing w:after="0" w:line="240" w:lineRule="auto"/>
        <w:jc w:val="center"/>
        <w:outlineLvl w:val="1"/>
        <w:rPr>
          <w:rFonts w:ascii="Arial" w:eastAsia="Times New Roman" w:hAnsi="Arial" w:cs="Arial"/>
          <w:b/>
          <w:bCs/>
          <w:color w:val="000000"/>
          <w:kern w:val="36"/>
          <w:sz w:val="30"/>
          <w:szCs w:val="30"/>
          <w:lang w:eastAsia="ru-RU"/>
        </w:rPr>
      </w:pPr>
      <w:r w:rsidRPr="00D91E10">
        <w:rPr>
          <w:rFonts w:ascii="Arial" w:eastAsia="Times New Roman" w:hAnsi="Arial" w:cs="Arial"/>
          <w:b/>
          <w:bCs/>
          <w:color w:val="000000"/>
          <w:kern w:val="36"/>
          <w:sz w:val="30"/>
          <w:szCs w:val="30"/>
          <w:lang w:eastAsia="ru-RU"/>
        </w:rPr>
        <w:t xml:space="preserve">ПРОФЕССИОНАЛЬНОГО ОБРАЗОВАНИЯ И </w:t>
      </w:r>
      <w:r w:rsidR="003B1A63">
        <w:rPr>
          <w:rFonts w:ascii="Arial" w:eastAsia="Times New Roman" w:hAnsi="Arial" w:cs="Arial"/>
          <w:b/>
          <w:bCs/>
          <w:color w:val="000000"/>
          <w:kern w:val="36"/>
          <w:sz w:val="30"/>
          <w:szCs w:val="30"/>
          <w:lang w:eastAsia="ru-RU"/>
        </w:rPr>
        <w:t xml:space="preserve"> </w:t>
      </w:r>
      <w:r w:rsidRPr="00D91E10">
        <w:rPr>
          <w:rFonts w:ascii="Arial" w:eastAsia="Times New Roman" w:hAnsi="Arial" w:cs="Arial"/>
          <w:b/>
          <w:bCs/>
          <w:color w:val="000000"/>
          <w:kern w:val="36"/>
          <w:sz w:val="30"/>
          <w:szCs w:val="30"/>
          <w:lang w:eastAsia="ru-RU"/>
        </w:rPr>
        <w:t>СООТВЕТСТВУЮЩИМ</w:t>
      </w:r>
      <w:r w:rsidR="003B1A63">
        <w:rPr>
          <w:rFonts w:ascii="Arial" w:eastAsia="Times New Roman" w:hAnsi="Arial" w:cs="Arial"/>
          <w:b/>
          <w:bCs/>
          <w:color w:val="000000"/>
          <w:kern w:val="36"/>
          <w:sz w:val="30"/>
          <w:szCs w:val="30"/>
          <w:lang w:eastAsia="ru-RU"/>
        </w:rPr>
        <w:t xml:space="preserve"> </w:t>
      </w:r>
      <w:r w:rsidRPr="00D91E10">
        <w:rPr>
          <w:rFonts w:ascii="Arial" w:eastAsia="Times New Roman" w:hAnsi="Arial" w:cs="Arial"/>
          <w:b/>
          <w:bCs/>
          <w:color w:val="000000"/>
          <w:kern w:val="36"/>
          <w:sz w:val="30"/>
          <w:szCs w:val="30"/>
          <w:lang w:eastAsia="ru-RU"/>
        </w:rPr>
        <w:t>ДОПОЛНИТЕЛЬНЫМ ПРОФЕССИОНАЛЬНЫМ ПРОГРАММАМ, ОСНОВНЫМ</w:t>
      </w:r>
    </w:p>
    <w:p w:rsidR="00D91E10" w:rsidRDefault="00D91E10" w:rsidP="003B1A63">
      <w:pPr>
        <w:shd w:val="clear" w:color="auto" w:fill="FFFFFF"/>
        <w:spacing w:after="0" w:line="240" w:lineRule="auto"/>
        <w:jc w:val="center"/>
        <w:outlineLvl w:val="1"/>
        <w:rPr>
          <w:rFonts w:ascii="Arial" w:eastAsia="Times New Roman" w:hAnsi="Arial" w:cs="Arial"/>
          <w:b/>
          <w:bCs/>
          <w:color w:val="000000"/>
          <w:kern w:val="36"/>
          <w:sz w:val="30"/>
          <w:szCs w:val="30"/>
          <w:lang w:eastAsia="ru-RU"/>
        </w:rPr>
      </w:pPr>
      <w:r w:rsidRPr="00D91E10">
        <w:rPr>
          <w:rFonts w:ascii="Arial" w:eastAsia="Times New Roman" w:hAnsi="Arial" w:cs="Arial"/>
          <w:b/>
          <w:bCs/>
          <w:color w:val="000000"/>
          <w:kern w:val="36"/>
          <w:sz w:val="30"/>
          <w:szCs w:val="30"/>
          <w:lang w:eastAsia="ru-RU"/>
        </w:rPr>
        <w:t>ПРОГРАММАМ ПРОФЕССИОНАЛЬНОГО ОБУЧЕНИЯ, И О ПОРЯДКЕ</w:t>
      </w:r>
      <w:r w:rsidR="003B1A63">
        <w:rPr>
          <w:rFonts w:ascii="Arial" w:eastAsia="Times New Roman" w:hAnsi="Arial" w:cs="Arial"/>
          <w:b/>
          <w:bCs/>
          <w:color w:val="000000"/>
          <w:kern w:val="36"/>
          <w:sz w:val="30"/>
          <w:szCs w:val="30"/>
          <w:lang w:eastAsia="ru-RU"/>
        </w:rPr>
        <w:t xml:space="preserve"> </w:t>
      </w:r>
      <w:r w:rsidRPr="00D91E10">
        <w:rPr>
          <w:rFonts w:ascii="Arial" w:eastAsia="Times New Roman" w:hAnsi="Arial" w:cs="Arial"/>
          <w:b/>
          <w:bCs/>
          <w:color w:val="000000"/>
          <w:kern w:val="36"/>
          <w:sz w:val="30"/>
          <w:szCs w:val="30"/>
          <w:lang w:eastAsia="ru-RU"/>
        </w:rPr>
        <w:t>ОПРЕДЕЛЕНИЯ УЧЕБНОЙ НАГРУЗКИ УКАЗАННЫХ ПЕДАГОГИЧЕСКИХ</w:t>
      </w:r>
      <w:r w:rsidR="003B1A63">
        <w:rPr>
          <w:rFonts w:ascii="Arial" w:eastAsia="Times New Roman" w:hAnsi="Arial" w:cs="Arial"/>
          <w:b/>
          <w:bCs/>
          <w:color w:val="000000"/>
          <w:kern w:val="36"/>
          <w:sz w:val="30"/>
          <w:szCs w:val="30"/>
          <w:lang w:eastAsia="ru-RU"/>
        </w:rPr>
        <w:t xml:space="preserve"> </w:t>
      </w:r>
      <w:r w:rsidRPr="00D91E10">
        <w:rPr>
          <w:rFonts w:ascii="Arial" w:eastAsia="Times New Roman" w:hAnsi="Arial" w:cs="Arial"/>
          <w:b/>
          <w:bCs/>
          <w:color w:val="000000"/>
          <w:kern w:val="36"/>
          <w:sz w:val="30"/>
          <w:szCs w:val="30"/>
          <w:lang w:eastAsia="ru-RU"/>
        </w:rPr>
        <w:t>РАБОТНИКОВ, ОГОВАРИВАЕМОЙ В ТРУДОВОМ ДОГОВОРЕ,</w:t>
      </w:r>
      <w:r w:rsidR="003B1A63">
        <w:rPr>
          <w:rFonts w:ascii="Arial" w:eastAsia="Times New Roman" w:hAnsi="Arial" w:cs="Arial"/>
          <w:b/>
          <w:bCs/>
          <w:color w:val="000000"/>
          <w:kern w:val="36"/>
          <w:sz w:val="30"/>
          <w:szCs w:val="30"/>
          <w:lang w:eastAsia="ru-RU"/>
        </w:rPr>
        <w:t xml:space="preserve"> </w:t>
      </w:r>
      <w:r w:rsidRPr="00D91E10">
        <w:rPr>
          <w:rFonts w:ascii="Arial" w:eastAsia="Times New Roman" w:hAnsi="Arial" w:cs="Arial"/>
          <w:b/>
          <w:bCs/>
          <w:color w:val="000000"/>
          <w:kern w:val="36"/>
          <w:sz w:val="30"/>
          <w:szCs w:val="30"/>
          <w:lang w:eastAsia="ru-RU"/>
        </w:rPr>
        <w:t>ОСНОВАНИЯХ ЕЕ ИЗМЕНЕНИЯ И СЛУЧАЯХ УСТАНОВЛЕНИЯ</w:t>
      </w:r>
      <w:r w:rsidR="003B1A63">
        <w:rPr>
          <w:rFonts w:ascii="Arial" w:eastAsia="Times New Roman" w:hAnsi="Arial" w:cs="Arial"/>
          <w:b/>
          <w:bCs/>
          <w:color w:val="000000"/>
          <w:kern w:val="36"/>
          <w:sz w:val="30"/>
          <w:szCs w:val="30"/>
          <w:lang w:eastAsia="ru-RU"/>
        </w:rPr>
        <w:t xml:space="preserve"> </w:t>
      </w:r>
      <w:r w:rsidRPr="00D91E10">
        <w:rPr>
          <w:rFonts w:ascii="Arial" w:eastAsia="Times New Roman" w:hAnsi="Arial" w:cs="Arial"/>
          <w:b/>
          <w:bCs/>
          <w:color w:val="000000"/>
          <w:kern w:val="36"/>
          <w:sz w:val="30"/>
          <w:szCs w:val="30"/>
          <w:lang w:eastAsia="ru-RU"/>
        </w:rPr>
        <w:t>ВЕРХНЕГО ПРЕДЕЛА УКАЗАННОЙ УЧЕБНОЙ НАГРУЗКИ</w:t>
      </w:r>
    </w:p>
    <w:p w:rsidR="003B1A63" w:rsidRPr="00D91E10" w:rsidRDefault="003B1A63" w:rsidP="003B1A63">
      <w:pPr>
        <w:shd w:val="clear" w:color="auto" w:fill="FFFFFF"/>
        <w:spacing w:after="0" w:line="240" w:lineRule="auto"/>
        <w:jc w:val="both"/>
        <w:outlineLvl w:val="1"/>
        <w:rPr>
          <w:rFonts w:ascii="Arial" w:eastAsia="Times New Roman" w:hAnsi="Arial" w:cs="Arial"/>
          <w:b/>
          <w:bCs/>
          <w:kern w:val="36"/>
          <w:sz w:val="30"/>
          <w:szCs w:val="30"/>
          <w:lang w:eastAsia="ru-RU"/>
        </w:rPr>
      </w:pPr>
    </w:p>
    <w:p w:rsidR="00D91E10" w:rsidRPr="00D91E10" w:rsidRDefault="00D91E10" w:rsidP="003B1A63">
      <w:pPr>
        <w:shd w:val="clear" w:color="auto" w:fill="FFFFFF"/>
        <w:spacing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В соответствии с </w:t>
      </w:r>
      <w:hyperlink r:id="rId5" w:anchor="dst2332" w:history="1">
        <w:r w:rsidRPr="00D91E10">
          <w:rPr>
            <w:rFonts w:ascii="Times New Roman" w:eastAsia="Times New Roman" w:hAnsi="Times New Roman" w:cs="Times New Roman"/>
            <w:sz w:val="30"/>
            <w:szCs w:val="30"/>
            <w:u w:val="single"/>
            <w:lang w:eastAsia="ru-RU"/>
          </w:rPr>
          <w:t>частью третьей статьи 333</w:t>
        </w:r>
      </w:hyperlink>
      <w:r w:rsidRPr="00D91E10">
        <w:rPr>
          <w:rFonts w:ascii="Times New Roman" w:eastAsia="Times New Roman" w:hAnsi="Times New Roman" w:cs="Times New Roman"/>
          <w:sz w:val="30"/>
          <w:szCs w:val="30"/>
          <w:lang w:eastAsia="ru-RU"/>
        </w:rPr>
        <w:t> Трудового кодекса Российской Федерации, </w:t>
      </w:r>
      <w:hyperlink r:id="rId6" w:anchor="dst100061" w:history="1">
        <w:r w:rsidRPr="00D91E10">
          <w:rPr>
            <w:rFonts w:ascii="Times New Roman" w:eastAsia="Times New Roman" w:hAnsi="Times New Roman" w:cs="Times New Roman"/>
            <w:sz w:val="30"/>
            <w:szCs w:val="30"/>
            <w:u w:val="single"/>
            <w:lang w:eastAsia="ru-RU"/>
          </w:rPr>
          <w:t>подпунктом 4.2.40 пункта 4</w:t>
        </w:r>
      </w:hyperlink>
      <w:r w:rsidRPr="00D91E10">
        <w:rPr>
          <w:rFonts w:ascii="Times New Roman" w:eastAsia="Times New Roman" w:hAnsi="Times New Roman" w:cs="Times New Roman"/>
          <w:sz w:val="30"/>
          <w:szCs w:val="30"/>
          <w:lang w:eastAsia="ru-RU"/>
        </w:rPr>
        <w:t>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1. Установить продолжительность рабочего времени (нормы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согласно </w:t>
      </w:r>
      <w:hyperlink r:id="rId7" w:anchor="dst100011" w:history="1">
        <w:r w:rsidRPr="00D91E10">
          <w:rPr>
            <w:rFonts w:ascii="Times New Roman" w:eastAsia="Times New Roman" w:hAnsi="Times New Roman" w:cs="Times New Roman"/>
            <w:sz w:val="30"/>
            <w:szCs w:val="30"/>
            <w:u w:val="single"/>
            <w:lang w:eastAsia="ru-RU"/>
          </w:rPr>
          <w:t>приложению N 1</w:t>
        </w:r>
      </w:hyperlink>
      <w:r w:rsidRPr="00D91E10">
        <w:rPr>
          <w:rFonts w:ascii="Times New Roman" w:eastAsia="Times New Roman" w:hAnsi="Times New Roman" w:cs="Times New Roman"/>
          <w:sz w:val="30"/>
          <w:szCs w:val="30"/>
          <w:lang w:eastAsia="ru-RU"/>
        </w:rPr>
        <w:t> к настоящему приказу.</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lastRenderedPageBreak/>
        <w:t xml:space="preserve">2. </w:t>
      </w:r>
      <w:proofErr w:type="gramStart"/>
      <w:r w:rsidRPr="00D91E10">
        <w:rPr>
          <w:rFonts w:ascii="Times New Roman" w:eastAsia="Times New Roman" w:hAnsi="Times New Roman" w:cs="Times New Roman"/>
          <w:sz w:val="30"/>
          <w:szCs w:val="30"/>
          <w:lang w:eastAsia="ru-RU"/>
        </w:rPr>
        <w:t>Утвердить Порядок определения учебной нагрузки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оговариваемой в трудовом договоре, основания ее изменения и случаи установления верхнего предела указанной учебной нагрузки согласно </w:t>
      </w:r>
      <w:hyperlink r:id="rId8" w:anchor="dst100062" w:history="1">
        <w:r w:rsidRPr="00D91E10">
          <w:rPr>
            <w:rFonts w:ascii="Times New Roman" w:eastAsia="Times New Roman" w:hAnsi="Times New Roman" w:cs="Times New Roman"/>
            <w:sz w:val="30"/>
            <w:szCs w:val="30"/>
            <w:u w:val="single"/>
            <w:lang w:eastAsia="ru-RU"/>
          </w:rPr>
          <w:t>приложению N 2</w:t>
        </w:r>
      </w:hyperlink>
      <w:r w:rsidRPr="00D91E10">
        <w:rPr>
          <w:rFonts w:ascii="Times New Roman" w:eastAsia="Times New Roman" w:hAnsi="Times New Roman" w:cs="Times New Roman"/>
          <w:sz w:val="30"/>
          <w:szCs w:val="30"/>
          <w:lang w:eastAsia="ru-RU"/>
        </w:rPr>
        <w:t> к настоящему приказу.</w:t>
      </w:r>
      <w:proofErr w:type="gramEnd"/>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3. Настоящий приказ вступает в силу 1 сентября 2025 г. и действует до 1 сентября 2031 г.</w:t>
      </w:r>
    </w:p>
    <w:p w:rsidR="00D91E10" w:rsidRPr="00D91E10" w:rsidRDefault="00D91E10" w:rsidP="003B1A63">
      <w:pPr>
        <w:shd w:val="clear" w:color="auto" w:fill="FFFFFF"/>
        <w:spacing w:after="0" w:line="240" w:lineRule="auto"/>
        <w:rPr>
          <w:rFonts w:ascii="Times New Roman" w:eastAsia="Times New Roman" w:hAnsi="Times New Roman" w:cs="Times New Roman"/>
          <w:color w:val="000000"/>
          <w:sz w:val="30"/>
          <w:szCs w:val="30"/>
          <w:lang w:eastAsia="ru-RU"/>
        </w:rPr>
      </w:pPr>
      <w:r w:rsidRPr="00D91E10">
        <w:rPr>
          <w:rFonts w:ascii="Times New Roman" w:eastAsia="Times New Roman" w:hAnsi="Times New Roman" w:cs="Times New Roman"/>
          <w:color w:val="000000"/>
          <w:sz w:val="30"/>
          <w:szCs w:val="30"/>
          <w:lang w:eastAsia="ru-RU"/>
        </w:rPr>
        <w:t>Министр</w:t>
      </w:r>
      <w:r w:rsidR="003B1A63">
        <w:rPr>
          <w:rFonts w:ascii="Times New Roman" w:eastAsia="Times New Roman" w:hAnsi="Times New Roman" w:cs="Times New Roman"/>
          <w:color w:val="000000"/>
          <w:sz w:val="30"/>
          <w:szCs w:val="30"/>
          <w:lang w:eastAsia="ru-RU"/>
        </w:rPr>
        <w:t xml:space="preserve">                                                                                  </w:t>
      </w:r>
      <w:r w:rsidRPr="00D91E10">
        <w:rPr>
          <w:rFonts w:ascii="Times New Roman" w:eastAsia="Times New Roman" w:hAnsi="Times New Roman" w:cs="Times New Roman"/>
          <w:color w:val="000000"/>
          <w:sz w:val="30"/>
          <w:szCs w:val="30"/>
          <w:lang w:eastAsia="ru-RU"/>
        </w:rPr>
        <w:t>С.С.КРАВЦОВ</w:t>
      </w:r>
      <w:r w:rsidR="003B1A63">
        <w:rPr>
          <w:rFonts w:ascii="Times New Roman" w:eastAsia="Times New Roman" w:hAnsi="Times New Roman" w:cs="Times New Roman"/>
          <w:color w:val="000000"/>
          <w:sz w:val="30"/>
          <w:szCs w:val="30"/>
          <w:lang w:eastAsia="ru-RU"/>
        </w:rPr>
        <w:t xml:space="preserve">                 </w:t>
      </w:r>
    </w:p>
    <w:p w:rsidR="00D91E10" w:rsidRDefault="00D91E10" w:rsidP="00D91E10">
      <w:pPr>
        <w:pStyle w:val="alignright"/>
        <w:shd w:val="clear" w:color="auto" w:fill="FFFFFF"/>
        <w:spacing w:before="210" w:beforeAutospacing="0" w:after="0" w:afterAutospacing="0"/>
        <w:jc w:val="right"/>
        <w:rPr>
          <w:color w:val="000000"/>
          <w:sz w:val="30"/>
          <w:szCs w:val="30"/>
        </w:rPr>
      </w:pPr>
    </w:p>
    <w:p w:rsidR="008026BE" w:rsidRDefault="008026BE" w:rsidP="008026BE">
      <w:pPr>
        <w:pStyle w:val="alignright"/>
        <w:shd w:val="clear" w:color="auto" w:fill="FFFFFF"/>
        <w:spacing w:before="210" w:beforeAutospacing="0" w:after="0" w:afterAutospacing="0"/>
        <w:jc w:val="right"/>
        <w:rPr>
          <w:color w:val="000000"/>
          <w:sz w:val="30"/>
          <w:szCs w:val="30"/>
        </w:rPr>
      </w:pPr>
      <w:r>
        <w:rPr>
          <w:color w:val="000000"/>
          <w:sz w:val="30"/>
          <w:szCs w:val="30"/>
        </w:rPr>
        <w:t>Приложение N 1</w:t>
      </w:r>
    </w:p>
    <w:p w:rsidR="008026BE" w:rsidRDefault="008026BE" w:rsidP="008026BE">
      <w:pPr>
        <w:pStyle w:val="alignright"/>
        <w:shd w:val="clear" w:color="auto" w:fill="FFFFFF"/>
        <w:spacing w:before="0" w:beforeAutospacing="0" w:after="0" w:afterAutospacing="0"/>
        <w:jc w:val="right"/>
        <w:rPr>
          <w:color w:val="000000"/>
          <w:sz w:val="30"/>
          <w:szCs w:val="30"/>
        </w:rPr>
      </w:pPr>
      <w:r>
        <w:rPr>
          <w:color w:val="000000"/>
          <w:sz w:val="30"/>
          <w:szCs w:val="30"/>
        </w:rPr>
        <w:t>к приказу Министерства просвещения</w:t>
      </w:r>
    </w:p>
    <w:p w:rsidR="008026BE" w:rsidRDefault="008026BE" w:rsidP="008026BE">
      <w:pPr>
        <w:pStyle w:val="alignright"/>
        <w:shd w:val="clear" w:color="auto" w:fill="FFFFFF"/>
        <w:spacing w:before="0" w:beforeAutospacing="0" w:after="0" w:afterAutospacing="0"/>
        <w:jc w:val="right"/>
        <w:rPr>
          <w:color w:val="000000"/>
          <w:sz w:val="30"/>
          <w:szCs w:val="30"/>
        </w:rPr>
      </w:pPr>
      <w:r>
        <w:rPr>
          <w:color w:val="000000"/>
          <w:sz w:val="30"/>
          <w:szCs w:val="30"/>
        </w:rPr>
        <w:t>Российской Федерации</w:t>
      </w:r>
    </w:p>
    <w:p w:rsidR="008026BE" w:rsidRDefault="008026BE" w:rsidP="008026BE">
      <w:pPr>
        <w:pStyle w:val="alignright"/>
        <w:shd w:val="clear" w:color="auto" w:fill="FFFFFF"/>
        <w:spacing w:before="0" w:beforeAutospacing="0" w:after="0" w:afterAutospacing="0"/>
        <w:jc w:val="right"/>
        <w:rPr>
          <w:color w:val="000000"/>
          <w:sz w:val="30"/>
          <w:szCs w:val="30"/>
        </w:rPr>
      </w:pPr>
      <w:r>
        <w:rPr>
          <w:color w:val="000000"/>
          <w:sz w:val="30"/>
          <w:szCs w:val="30"/>
        </w:rPr>
        <w:t>от 4 апреля 2025 г. N 269</w:t>
      </w:r>
    </w:p>
    <w:p w:rsidR="008026BE" w:rsidRDefault="008026BE" w:rsidP="008026BE">
      <w:pPr>
        <w:pStyle w:val="aligncenter"/>
        <w:shd w:val="clear" w:color="auto" w:fill="FFFFFF"/>
        <w:spacing w:before="0" w:beforeAutospacing="0" w:after="0" w:afterAutospacing="0"/>
        <w:jc w:val="center"/>
        <w:outlineLvl w:val="1"/>
        <w:rPr>
          <w:rFonts w:ascii="Arial" w:hAnsi="Arial" w:cs="Arial"/>
          <w:b/>
          <w:bCs/>
          <w:color w:val="000000"/>
          <w:kern w:val="36"/>
          <w:sz w:val="30"/>
          <w:szCs w:val="30"/>
        </w:rPr>
      </w:pPr>
      <w:r>
        <w:rPr>
          <w:rFonts w:ascii="Arial" w:hAnsi="Arial" w:cs="Arial"/>
          <w:b/>
          <w:bCs/>
          <w:color w:val="000000"/>
          <w:kern w:val="36"/>
          <w:sz w:val="30"/>
          <w:szCs w:val="30"/>
        </w:rPr>
        <w:t>ПРОДОЛЖИТЕЛЬНОСТЬ</w:t>
      </w:r>
    </w:p>
    <w:p w:rsidR="008026BE" w:rsidRDefault="008026BE" w:rsidP="008026BE">
      <w:pPr>
        <w:pStyle w:val="aligncenter"/>
        <w:shd w:val="clear" w:color="auto" w:fill="FFFFFF"/>
        <w:spacing w:before="0" w:beforeAutospacing="0" w:after="0" w:afterAutospacing="0"/>
        <w:jc w:val="center"/>
        <w:outlineLvl w:val="1"/>
        <w:rPr>
          <w:rFonts w:ascii="Arial" w:hAnsi="Arial" w:cs="Arial"/>
          <w:b/>
          <w:bCs/>
          <w:color w:val="000000"/>
          <w:kern w:val="36"/>
          <w:sz w:val="30"/>
          <w:szCs w:val="30"/>
        </w:rPr>
      </w:pPr>
      <w:r>
        <w:rPr>
          <w:rFonts w:ascii="Arial" w:hAnsi="Arial" w:cs="Arial"/>
          <w:b/>
          <w:bCs/>
          <w:color w:val="000000"/>
          <w:kern w:val="36"/>
          <w:sz w:val="30"/>
          <w:szCs w:val="30"/>
        </w:rPr>
        <w:t>РАБОЧЕГО ВРЕМЕНИ (НОРМЫ ЧАСОВ ПЕДАГОГИЧЕСКОЙ РАБОТЫ ЗА СТАВКУ ЗАРАБОТНОЙ ПЛАТЫ) ПЕДАГОГИЧЕСКИХ РАБОТНИКОВ ОРГАНИЗАЦИЙ, ОСУЩЕСТВЛЯЮЩИХ ОБРАЗОВАТЕЛЬНУЮ ДЕЯТЕЛЬНОСТЬ</w:t>
      </w:r>
    </w:p>
    <w:p w:rsidR="008026BE" w:rsidRDefault="008026BE" w:rsidP="008026BE">
      <w:pPr>
        <w:pStyle w:val="aligncenter"/>
        <w:shd w:val="clear" w:color="auto" w:fill="FFFFFF"/>
        <w:spacing w:before="0" w:beforeAutospacing="0" w:after="0" w:afterAutospacing="0"/>
        <w:jc w:val="center"/>
        <w:outlineLvl w:val="1"/>
        <w:rPr>
          <w:rFonts w:ascii="Arial" w:hAnsi="Arial" w:cs="Arial"/>
          <w:b/>
          <w:bCs/>
          <w:color w:val="000000"/>
          <w:kern w:val="36"/>
          <w:sz w:val="30"/>
          <w:szCs w:val="30"/>
        </w:rPr>
      </w:pPr>
      <w:r>
        <w:rPr>
          <w:rFonts w:ascii="Arial" w:hAnsi="Arial" w:cs="Arial"/>
          <w:b/>
          <w:bCs/>
          <w:color w:val="000000"/>
          <w:kern w:val="36"/>
          <w:sz w:val="30"/>
          <w:szCs w:val="30"/>
        </w:rPr>
        <w:t xml:space="preserve">ПО ОСНОВНЫМ И ДОПОЛНИТЕЛЬНЫМ </w:t>
      </w:r>
      <w:bookmarkStart w:id="0" w:name="_GoBack"/>
      <w:bookmarkEnd w:id="0"/>
      <w:r>
        <w:rPr>
          <w:rFonts w:ascii="Arial" w:hAnsi="Arial" w:cs="Arial"/>
          <w:b/>
          <w:bCs/>
          <w:color w:val="000000"/>
          <w:kern w:val="36"/>
          <w:sz w:val="30"/>
          <w:szCs w:val="30"/>
        </w:rPr>
        <w:t>ОБЩЕОБРАЗОВАТЕЛЬНЫМ ПРОГРАММАМ,</w:t>
      </w:r>
    </w:p>
    <w:p w:rsidR="008026BE" w:rsidRDefault="008026BE" w:rsidP="008026BE">
      <w:pPr>
        <w:pStyle w:val="aligncenter"/>
        <w:shd w:val="clear" w:color="auto" w:fill="FFFFFF"/>
        <w:spacing w:before="0" w:beforeAutospacing="0" w:after="0" w:afterAutospacing="0"/>
        <w:jc w:val="center"/>
        <w:outlineLvl w:val="1"/>
        <w:rPr>
          <w:rFonts w:ascii="Arial" w:hAnsi="Arial" w:cs="Arial"/>
          <w:b/>
          <w:bCs/>
          <w:color w:val="000000"/>
          <w:kern w:val="36"/>
          <w:sz w:val="30"/>
          <w:szCs w:val="30"/>
        </w:rPr>
      </w:pPr>
      <w:r>
        <w:rPr>
          <w:rFonts w:ascii="Arial" w:hAnsi="Arial" w:cs="Arial"/>
          <w:b/>
          <w:bCs/>
          <w:color w:val="000000"/>
          <w:kern w:val="36"/>
          <w:sz w:val="30"/>
          <w:szCs w:val="30"/>
        </w:rPr>
        <w:t>ОБРАЗОВАТЕЛЬНЫМ ПРОГРАММАМ СРЕДНЕГО ПРОФЕССИОНАЛЬНОГО ОБРАЗОВАНИЯ И СООТВЕТСТВУЮЩИМ ДОПОЛНИТЕЛЬНЫМ</w:t>
      </w:r>
    </w:p>
    <w:p w:rsidR="008026BE" w:rsidRDefault="008026BE" w:rsidP="008026BE">
      <w:pPr>
        <w:pStyle w:val="aligncenter"/>
        <w:shd w:val="clear" w:color="auto" w:fill="FFFFFF"/>
        <w:spacing w:before="0" w:beforeAutospacing="0" w:after="0" w:afterAutospacing="0"/>
        <w:jc w:val="center"/>
        <w:outlineLvl w:val="1"/>
        <w:rPr>
          <w:rFonts w:ascii="Arial" w:hAnsi="Arial" w:cs="Arial"/>
          <w:b/>
          <w:bCs/>
          <w:color w:val="000000"/>
          <w:kern w:val="36"/>
          <w:sz w:val="30"/>
          <w:szCs w:val="30"/>
        </w:rPr>
      </w:pPr>
      <w:r>
        <w:rPr>
          <w:rFonts w:ascii="Arial" w:hAnsi="Arial" w:cs="Arial"/>
          <w:b/>
          <w:bCs/>
          <w:color w:val="000000"/>
          <w:kern w:val="36"/>
          <w:sz w:val="30"/>
          <w:szCs w:val="30"/>
        </w:rPr>
        <w:t>ПРОФЕССИОНАЛЬНЫМ ПРОГРАММАМ, ОСНОВНЫМ</w:t>
      </w:r>
    </w:p>
    <w:p w:rsidR="008026BE" w:rsidRDefault="008026BE" w:rsidP="008026BE">
      <w:pPr>
        <w:pStyle w:val="aligncenter"/>
        <w:shd w:val="clear" w:color="auto" w:fill="FFFFFF"/>
        <w:spacing w:before="0" w:beforeAutospacing="0" w:after="0" w:afterAutospacing="0"/>
        <w:jc w:val="center"/>
        <w:outlineLvl w:val="1"/>
        <w:rPr>
          <w:rFonts w:ascii="Arial" w:hAnsi="Arial" w:cs="Arial"/>
          <w:b/>
          <w:bCs/>
          <w:color w:val="000000"/>
          <w:kern w:val="36"/>
          <w:sz w:val="30"/>
          <w:szCs w:val="30"/>
        </w:rPr>
      </w:pPr>
      <w:r>
        <w:rPr>
          <w:rFonts w:ascii="Arial" w:hAnsi="Arial" w:cs="Arial"/>
          <w:b/>
          <w:bCs/>
          <w:color w:val="000000"/>
          <w:kern w:val="36"/>
          <w:sz w:val="30"/>
          <w:szCs w:val="30"/>
        </w:rPr>
        <w:t>ПРОГРАММАМ ПРОФЕССИОНАЛЬНОГО ОБУЧЕНИЯ</w:t>
      </w:r>
    </w:p>
    <w:p w:rsidR="008026BE" w:rsidRDefault="008026BE" w:rsidP="008026BE">
      <w:pPr>
        <w:pStyle w:val="aligncenter"/>
        <w:shd w:val="clear" w:color="auto" w:fill="FFFFFF"/>
        <w:spacing w:before="0" w:beforeAutospacing="0" w:after="0" w:afterAutospacing="0"/>
        <w:jc w:val="center"/>
        <w:outlineLvl w:val="1"/>
        <w:rPr>
          <w:rFonts w:ascii="Arial" w:hAnsi="Arial" w:cs="Arial"/>
          <w:b/>
          <w:bCs/>
          <w:color w:val="000000"/>
          <w:kern w:val="36"/>
          <w:sz w:val="30"/>
          <w:szCs w:val="30"/>
        </w:rPr>
      </w:pPr>
    </w:p>
    <w:p w:rsidR="008026BE" w:rsidRDefault="008026BE" w:rsidP="008026BE">
      <w:pPr>
        <w:pStyle w:val="a3"/>
        <w:shd w:val="clear" w:color="auto" w:fill="FFFFFF"/>
        <w:spacing w:before="0" w:beforeAutospacing="0" w:after="0" w:afterAutospacing="0"/>
        <w:ind w:firstLine="540"/>
        <w:jc w:val="both"/>
        <w:rPr>
          <w:sz w:val="30"/>
          <w:szCs w:val="30"/>
        </w:rPr>
      </w:pPr>
      <w:r w:rsidRPr="000A3A39">
        <w:rPr>
          <w:sz w:val="30"/>
          <w:szCs w:val="30"/>
        </w:rPr>
        <w:t xml:space="preserve">1. </w:t>
      </w:r>
      <w:proofErr w:type="gramStart"/>
      <w:r w:rsidRPr="000A3A39">
        <w:rPr>
          <w:sz w:val="30"/>
          <w:szCs w:val="30"/>
        </w:rPr>
        <w:t>Для педагогических работников, замещающих должности, поименованные в </w:t>
      </w:r>
      <w:hyperlink r:id="rId9" w:anchor="dst100024" w:history="1">
        <w:r w:rsidRPr="000A3A39">
          <w:rPr>
            <w:rStyle w:val="a4"/>
            <w:color w:val="auto"/>
            <w:sz w:val="30"/>
            <w:szCs w:val="30"/>
          </w:rPr>
          <w:t>подразделе 2 раздела I</w:t>
        </w:r>
      </w:hyperlink>
      <w:r w:rsidRPr="000A3A39">
        <w:rPr>
          <w:sz w:val="30"/>
          <w:szCs w:val="30"/>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(далее соответственно - педагогические работники, номенклатура должностей, продолжительность рабочего времени), устанавливается </w:t>
      </w:r>
      <w:r w:rsidRPr="000A3A39">
        <w:rPr>
          <w:sz w:val="30"/>
          <w:szCs w:val="30"/>
        </w:rPr>
        <w:lastRenderedPageBreak/>
        <w:t>сокращенная продолжительность рабочего времени не более 36 часов в неделю.</w:t>
      </w:r>
      <w:proofErr w:type="gramEnd"/>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2. Продолжительность рабочего времени или нормы часов педагогической работы за ставку заработной платы педагогическим работникам устанавливаются в зависимости от их должности и (или) специальности.</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3. Продолжительность рабочего времени 36 часов в неделю устанавливается: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а также домов ребенка, осуществляющих образовательную деятельность в качестве дополнительного вида деятельности;</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педагогам-психологам;</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социальным педагогам;</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педагогам-организаторам;</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мастерам производственного обучения;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старшим вожатым;</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инструкторам по труду;</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педагогам-библиотекарям;</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методистам и старшим методистам;</w:t>
      </w:r>
    </w:p>
    <w:p w:rsidR="008026BE" w:rsidRPr="000A3A39" w:rsidRDefault="008026BE" w:rsidP="008026BE">
      <w:pPr>
        <w:pStyle w:val="a3"/>
        <w:shd w:val="clear" w:color="auto" w:fill="FFFFFF"/>
        <w:spacing w:before="210" w:beforeAutospacing="0" w:after="0" w:afterAutospacing="0"/>
        <w:ind w:firstLine="540"/>
        <w:jc w:val="both"/>
        <w:rPr>
          <w:sz w:val="30"/>
          <w:szCs w:val="30"/>
        </w:rPr>
      </w:pPr>
      <w:proofErr w:type="spellStart"/>
      <w:r w:rsidRPr="000A3A39">
        <w:rPr>
          <w:sz w:val="30"/>
          <w:szCs w:val="30"/>
        </w:rPr>
        <w:t>тьюторам</w:t>
      </w:r>
      <w:proofErr w:type="spellEnd"/>
      <w:r w:rsidRPr="000A3A39">
        <w:rPr>
          <w:sz w:val="30"/>
          <w:szCs w:val="30"/>
        </w:rPr>
        <w:t xml:space="preserve">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преподавателям-организаторам основ безопасности и защиты Родины;</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инструкторам-методистам, старшим инструкторам-методистам;</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lastRenderedPageBreak/>
        <w:t>советникам директора по воспитанию и взаимодействию с детскими общественными объединениями.</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4. Продолжительность рабочего времени 30 часов в неделю устанавливается старшим воспитателям, за исключением старших воспитателей, указанных в </w:t>
      </w:r>
      <w:hyperlink r:id="rId10" w:anchor="dst100014" w:history="1">
        <w:r w:rsidRPr="000A3A39">
          <w:rPr>
            <w:rStyle w:val="a4"/>
            <w:color w:val="auto"/>
            <w:sz w:val="30"/>
            <w:szCs w:val="30"/>
          </w:rPr>
          <w:t>пункте 3</w:t>
        </w:r>
      </w:hyperlink>
      <w:r w:rsidRPr="000A3A39">
        <w:rPr>
          <w:sz w:val="30"/>
          <w:szCs w:val="30"/>
        </w:rPr>
        <w:t> настоящего Приложения.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5. Норма часов педагогической работы 20 часов в неделю за ставку заработной платы устанавливается: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учителям-дефектологам;</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учителям-логопедам.</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6. Норма часов педагогической работы 24 часа в неделю за ставку заработной платы устанавливается: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музыкальным руководителям;</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концертмейстерам.</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7.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8. Норма часов педагогической работы 30 часов в неделю за ставку заработной платы устанавливается: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инструкторам по физической культуре;</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воспитателям, осуществляющим обучение, воспитание, присмотр и уход за обучающимися (воспитанниками) в организациях, в которых созданы условия для проживания воспитанников в интернате; в группах продленного дня; в организациях для детей сирот и детей, оставшихся без попечения родителей; в организациях (группах), в том числе санаторных, для обучающихся (воспитанников) с туберкулезной интоксикацией, а также в медицинских организациях и организациях социального обслуживания, за исключением воспитателей, предусмотренных в </w:t>
      </w:r>
      <w:hyperlink r:id="rId11" w:anchor="dst100036" w:history="1">
        <w:r w:rsidRPr="000A3A39">
          <w:rPr>
            <w:rStyle w:val="a4"/>
            <w:color w:val="auto"/>
            <w:sz w:val="30"/>
            <w:szCs w:val="30"/>
          </w:rPr>
          <w:t>пунктах 7</w:t>
        </w:r>
      </w:hyperlink>
      <w:r w:rsidRPr="000A3A39">
        <w:rPr>
          <w:sz w:val="30"/>
          <w:szCs w:val="30"/>
        </w:rPr>
        <w:t> и </w:t>
      </w:r>
      <w:hyperlink r:id="rId12" w:anchor="dst100040" w:history="1">
        <w:r w:rsidRPr="000A3A39">
          <w:rPr>
            <w:rStyle w:val="a4"/>
            <w:color w:val="auto"/>
            <w:sz w:val="30"/>
            <w:szCs w:val="30"/>
          </w:rPr>
          <w:t>9</w:t>
        </w:r>
      </w:hyperlink>
      <w:r w:rsidRPr="000A3A39">
        <w:rPr>
          <w:sz w:val="30"/>
          <w:szCs w:val="30"/>
        </w:rPr>
        <w:t> настоящего Приложения.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 xml:space="preserve">9. </w:t>
      </w:r>
      <w:proofErr w:type="gramStart"/>
      <w:r w:rsidRPr="000A3A39">
        <w:rPr>
          <w:sz w:val="30"/>
          <w:szCs w:val="30"/>
        </w:rPr>
        <w:t xml:space="preserve">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образовательным программам дошкольного образования; дополнительным </w:t>
      </w:r>
      <w:r w:rsidRPr="000A3A39">
        <w:rPr>
          <w:sz w:val="30"/>
          <w:szCs w:val="30"/>
        </w:rPr>
        <w:lastRenderedPageBreak/>
        <w:t>общеобразовательным программам;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r:id="rId13" w:anchor="dst100036" w:history="1">
        <w:r w:rsidRPr="000A3A39">
          <w:rPr>
            <w:rStyle w:val="a4"/>
            <w:color w:val="auto"/>
            <w:sz w:val="30"/>
            <w:szCs w:val="30"/>
          </w:rPr>
          <w:t>пунктами 7</w:t>
        </w:r>
      </w:hyperlink>
      <w:r w:rsidRPr="000A3A39">
        <w:rPr>
          <w:sz w:val="30"/>
          <w:szCs w:val="30"/>
        </w:rPr>
        <w:t> и </w:t>
      </w:r>
      <w:hyperlink r:id="rId14" w:anchor="dst100037" w:history="1">
        <w:r w:rsidRPr="000A3A39">
          <w:rPr>
            <w:rStyle w:val="a4"/>
            <w:color w:val="auto"/>
            <w:sz w:val="30"/>
            <w:szCs w:val="30"/>
          </w:rPr>
          <w:t>8</w:t>
        </w:r>
      </w:hyperlink>
      <w:r w:rsidRPr="000A3A39">
        <w:rPr>
          <w:sz w:val="30"/>
          <w:szCs w:val="30"/>
        </w:rPr>
        <w:t> настоящего Приложения.</w:t>
      </w:r>
      <w:proofErr w:type="gramEnd"/>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10. За норму часов педагогической работы в неделю (в год) за ставку заработной платы педагогических работников, перечисленных в </w:t>
      </w:r>
      <w:hyperlink r:id="rId15" w:anchor="dst100042" w:history="1">
        <w:r w:rsidRPr="000A3A39">
          <w:rPr>
            <w:rStyle w:val="a4"/>
            <w:color w:val="auto"/>
            <w:sz w:val="30"/>
            <w:szCs w:val="30"/>
          </w:rPr>
          <w:t>пунктах 11</w:t>
        </w:r>
      </w:hyperlink>
      <w:r w:rsidRPr="000A3A39">
        <w:rPr>
          <w:sz w:val="30"/>
          <w:szCs w:val="30"/>
        </w:rPr>
        <w:t> и </w:t>
      </w:r>
      <w:hyperlink r:id="rId16" w:anchor="dst100050" w:history="1">
        <w:r w:rsidRPr="000A3A39">
          <w:rPr>
            <w:rStyle w:val="a4"/>
            <w:color w:val="auto"/>
            <w:sz w:val="30"/>
            <w:szCs w:val="30"/>
          </w:rPr>
          <w:t>12</w:t>
        </w:r>
      </w:hyperlink>
      <w:r w:rsidRPr="000A3A39">
        <w:rPr>
          <w:sz w:val="30"/>
          <w:szCs w:val="30"/>
        </w:rPr>
        <w:t> настоящего Приложения, принимается норма часов учебной (преподавательской, тренировочной) работы (далее - норма часов учебной (преподавательской) работы).</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11. Норма часов учебной (преподавательской) работы 18 часов в неделю за ставку заработной платы устанавливается: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учителям организаций, осуществляющих образовательную деятельность по образовательным программам начального общего образования, основного общего образования и среднего общего образования, в том числе по адаптированным образовательным программам начального общего образования, основного общего образования;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педагогам дополнительного образования и старшим педагогам дополнительного образования;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 включая программы спортивной подготовки;</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логопедам (наименование должности "логопед" предусмотрено для организаций сферы здравоохранения и социального обслуживания, осуществляющих образовательную деятельность в качестве дополнительного вида деятельности);</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учителям иностранного языка в дошкольных образовательных организациях;</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 xml:space="preserve">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w:t>
      </w:r>
      <w:r w:rsidRPr="000A3A39">
        <w:rPr>
          <w:sz w:val="30"/>
          <w:szCs w:val="30"/>
        </w:rPr>
        <w:lastRenderedPageBreak/>
        <w:t>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12.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и по основным программам профессионального обучения, за исключением преподавателей, указанных в </w:t>
      </w:r>
      <w:hyperlink r:id="rId17" w:anchor="dst100042" w:history="1">
        <w:r w:rsidRPr="000A3A39">
          <w:rPr>
            <w:rStyle w:val="a4"/>
            <w:color w:val="auto"/>
            <w:sz w:val="30"/>
            <w:szCs w:val="30"/>
          </w:rPr>
          <w:t>пункте 11</w:t>
        </w:r>
      </w:hyperlink>
      <w:r w:rsidRPr="000A3A39">
        <w:rPr>
          <w:sz w:val="30"/>
          <w:szCs w:val="30"/>
        </w:rPr>
        <w:t> настоящего Приложения.</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13. Нормы часов педагогической работы за ставку заработной платы педагогических работников в неделю, предусмотренные </w:t>
      </w:r>
      <w:hyperlink r:id="rId18" w:anchor="dst100030" w:history="1">
        <w:r w:rsidRPr="000A3A39">
          <w:rPr>
            <w:rStyle w:val="a4"/>
            <w:color w:val="auto"/>
            <w:sz w:val="30"/>
            <w:szCs w:val="30"/>
          </w:rPr>
          <w:t>пунктами 5</w:t>
        </w:r>
      </w:hyperlink>
      <w:r w:rsidRPr="000A3A39">
        <w:rPr>
          <w:sz w:val="30"/>
          <w:szCs w:val="30"/>
        </w:rPr>
        <w:t> - </w:t>
      </w:r>
      <w:hyperlink r:id="rId19" w:anchor="dst100040" w:history="1">
        <w:r w:rsidRPr="000A3A39">
          <w:rPr>
            <w:rStyle w:val="a4"/>
            <w:color w:val="auto"/>
            <w:sz w:val="30"/>
            <w:szCs w:val="30"/>
          </w:rPr>
          <w:t>9</w:t>
        </w:r>
      </w:hyperlink>
      <w:r w:rsidRPr="000A3A39">
        <w:rPr>
          <w:sz w:val="30"/>
          <w:szCs w:val="30"/>
        </w:rPr>
        <w:t> настоящего Приложения, устанавливаются в астрономических часах и одновременно определяют продолжительность их рабочего времени.</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 xml:space="preserve">14. При увеличении или уменьшении </w:t>
      </w:r>
      <w:proofErr w:type="gramStart"/>
      <w:r w:rsidRPr="000A3A39">
        <w:rPr>
          <w:sz w:val="30"/>
          <w:szCs w:val="30"/>
        </w:rPr>
        <w:t>с письменного согласия педагогических работников объема педагогической работы в неделю по сравнению с нормами часов за ставку</w:t>
      </w:r>
      <w:proofErr w:type="gramEnd"/>
      <w:r w:rsidRPr="000A3A39">
        <w:rPr>
          <w:sz w:val="30"/>
          <w:szCs w:val="30"/>
        </w:rPr>
        <w:t xml:space="preserve"> заработной платы, предусмотренными в </w:t>
      </w:r>
      <w:hyperlink r:id="rId20" w:anchor="dst100030" w:history="1">
        <w:r w:rsidRPr="000A3A39">
          <w:rPr>
            <w:rStyle w:val="a4"/>
            <w:color w:val="auto"/>
            <w:sz w:val="30"/>
            <w:szCs w:val="30"/>
          </w:rPr>
          <w:t>пунктах 5</w:t>
        </w:r>
      </w:hyperlink>
      <w:r w:rsidRPr="000A3A39">
        <w:rPr>
          <w:sz w:val="30"/>
          <w:szCs w:val="30"/>
        </w:rPr>
        <w:t> - </w:t>
      </w:r>
      <w:hyperlink r:id="rId21" w:anchor="dst100040" w:history="1">
        <w:r w:rsidRPr="000A3A39">
          <w:rPr>
            <w:rStyle w:val="a4"/>
            <w:color w:val="auto"/>
            <w:sz w:val="30"/>
            <w:szCs w:val="30"/>
          </w:rPr>
          <w:t>9</w:t>
        </w:r>
      </w:hyperlink>
      <w:r w:rsidRPr="000A3A39">
        <w:rPr>
          <w:sz w:val="30"/>
          <w:szCs w:val="30"/>
        </w:rPr>
        <w:t> настоящего Приложения, продолжительность их рабочего времени увеличивается или уменьшается (далее - фактический объем педагогической работы).</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15. Нормы часов учебной (преподавательской) работы педагогических работников в неделю (в год), предусмотренные </w:t>
      </w:r>
      <w:hyperlink r:id="rId22" w:anchor="dst100042" w:history="1">
        <w:r w:rsidRPr="000A3A39">
          <w:rPr>
            <w:rStyle w:val="a4"/>
            <w:color w:val="auto"/>
            <w:sz w:val="30"/>
            <w:szCs w:val="30"/>
          </w:rPr>
          <w:t>пунктами 11</w:t>
        </w:r>
      </w:hyperlink>
      <w:r w:rsidRPr="000A3A39">
        <w:rPr>
          <w:sz w:val="30"/>
          <w:szCs w:val="30"/>
        </w:rPr>
        <w:t> и </w:t>
      </w:r>
      <w:hyperlink r:id="rId23" w:anchor="dst100050" w:history="1">
        <w:r w:rsidRPr="000A3A39">
          <w:rPr>
            <w:rStyle w:val="a4"/>
            <w:color w:val="auto"/>
            <w:sz w:val="30"/>
            <w:szCs w:val="30"/>
          </w:rPr>
          <w:t>12</w:t>
        </w:r>
      </w:hyperlink>
      <w:r w:rsidRPr="000A3A39">
        <w:rPr>
          <w:sz w:val="30"/>
          <w:szCs w:val="30"/>
        </w:rPr>
        <w:t> настоящего Приложения, устанавливаются в астрономических часах, включая короткие перерывы (перемены), динамическую паузу, и являются нормируемой частью их педагогической работы.</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16. При увеличении или уменьшении с письменного согласия педагогических работников объема учебной (преподавательской) работы в неделю (в год) по сравнению с нормами часов за ставку заработной платы, предусмотренными в </w:t>
      </w:r>
      <w:hyperlink r:id="rId24" w:anchor="dst100042" w:history="1">
        <w:r w:rsidRPr="000A3A39">
          <w:rPr>
            <w:rStyle w:val="a4"/>
            <w:color w:val="auto"/>
            <w:sz w:val="30"/>
            <w:szCs w:val="30"/>
          </w:rPr>
          <w:t>пунктах 11</w:t>
        </w:r>
      </w:hyperlink>
      <w:r w:rsidRPr="000A3A39">
        <w:rPr>
          <w:sz w:val="30"/>
          <w:szCs w:val="30"/>
        </w:rPr>
        <w:t> и </w:t>
      </w:r>
      <w:hyperlink r:id="rId25" w:anchor="dst100050" w:history="1">
        <w:r w:rsidRPr="000A3A39">
          <w:rPr>
            <w:rStyle w:val="a4"/>
            <w:color w:val="auto"/>
            <w:sz w:val="30"/>
            <w:szCs w:val="30"/>
          </w:rPr>
          <w:t>12</w:t>
        </w:r>
      </w:hyperlink>
      <w:r w:rsidRPr="000A3A39">
        <w:rPr>
          <w:sz w:val="30"/>
          <w:szCs w:val="30"/>
        </w:rPr>
        <w:t> настоящего Приложения, нормируемая часть их педагогической работы увеличивается или уменьшается (далее - учебная нагрузка).</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 xml:space="preserve">17. </w:t>
      </w:r>
      <w:proofErr w:type="gramStart"/>
      <w:r w:rsidRPr="000A3A39">
        <w:rPr>
          <w:sz w:val="30"/>
          <w:szCs w:val="30"/>
        </w:rPr>
        <w:t>Нормы часов педагогической работы за ставку заработной платы в неделю, предусмотренные </w:t>
      </w:r>
      <w:hyperlink r:id="rId26" w:anchor="dst100030" w:history="1">
        <w:r w:rsidRPr="000A3A39">
          <w:rPr>
            <w:rStyle w:val="a4"/>
            <w:color w:val="auto"/>
            <w:sz w:val="30"/>
            <w:szCs w:val="30"/>
          </w:rPr>
          <w:t>пунктами 5</w:t>
        </w:r>
      </w:hyperlink>
      <w:r w:rsidRPr="000A3A39">
        <w:rPr>
          <w:sz w:val="30"/>
          <w:szCs w:val="30"/>
        </w:rPr>
        <w:t> - </w:t>
      </w:r>
      <w:hyperlink r:id="rId27" w:anchor="dst100040" w:history="1">
        <w:r w:rsidRPr="000A3A39">
          <w:rPr>
            <w:rStyle w:val="a4"/>
            <w:color w:val="auto"/>
            <w:sz w:val="30"/>
            <w:szCs w:val="30"/>
          </w:rPr>
          <w:t>9</w:t>
        </w:r>
      </w:hyperlink>
      <w:r w:rsidRPr="000A3A39">
        <w:rPr>
          <w:sz w:val="30"/>
          <w:szCs w:val="30"/>
        </w:rPr>
        <w:t> настоящего Приложения, и нормы часов учебной (преподавательской) работы в неделю (в год), предусмотренные </w:t>
      </w:r>
      <w:hyperlink r:id="rId28" w:anchor="dst100042" w:history="1">
        <w:r w:rsidRPr="000A3A39">
          <w:rPr>
            <w:rStyle w:val="a4"/>
            <w:color w:val="auto"/>
            <w:sz w:val="30"/>
            <w:szCs w:val="30"/>
          </w:rPr>
          <w:t>пунктами 11</w:t>
        </w:r>
      </w:hyperlink>
      <w:r w:rsidRPr="000A3A39">
        <w:rPr>
          <w:sz w:val="30"/>
          <w:szCs w:val="30"/>
        </w:rPr>
        <w:t> и </w:t>
      </w:r>
      <w:hyperlink r:id="rId29" w:anchor="dst100050" w:history="1">
        <w:r w:rsidRPr="000A3A39">
          <w:rPr>
            <w:rStyle w:val="a4"/>
            <w:color w:val="auto"/>
            <w:sz w:val="30"/>
            <w:szCs w:val="30"/>
          </w:rPr>
          <w:t>12</w:t>
        </w:r>
      </w:hyperlink>
      <w:r w:rsidRPr="000A3A39">
        <w:rPr>
          <w:sz w:val="30"/>
          <w:szCs w:val="30"/>
        </w:rPr>
        <w:t xml:space="preserve"> настоящего </w:t>
      </w:r>
      <w:r w:rsidRPr="000A3A39">
        <w:rPr>
          <w:sz w:val="30"/>
          <w:szCs w:val="30"/>
        </w:rPr>
        <w:lastRenderedPageBreak/>
        <w:t>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фактического объема их педагогической работы в неделю или фактического</w:t>
      </w:r>
      <w:proofErr w:type="gramEnd"/>
      <w:r w:rsidRPr="000A3A39">
        <w:rPr>
          <w:sz w:val="30"/>
          <w:szCs w:val="30"/>
        </w:rPr>
        <w:t xml:space="preserve"> объема их учебной нагрузки в неделю (в год).</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 xml:space="preserve">18. </w:t>
      </w:r>
      <w:proofErr w:type="gramStart"/>
      <w:r w:rsidRPr="000A3A39">
        <w:rPr>
          <w:sz w:val="30"/>
          <w:szCs w:val="30"/>
        </w:rPr>
        <w:t>За педагогическую работу или учебную нагрузку,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фактическому объему педагогической работы или фактическому объему учебной нагрузки, за исключением случаев выплаты ставок заработной платы в полном размере, гарантируемых согласно</w:t>
      </w:r>
      <w:proofErr w:type="gramEnd"/>
      <w:r w:rsidRPr="000A3A39">
        <w:rPr>
          <w:sz w:val="30"/>
          <w:szCs w:val="30"/>
        </w:rPr>
        <w:t> </w:t>
      </w:r>
      <w:hyperlink r:id="rId30" w:anchor="dst100081" w:history="1">
        <w:r w:rsidRPr="000A3A39">
          <w:rPr>
            <w:rStyle w:val="a4"/>
            <w:color w:val="auto"/>
            <w:sz w:val="30"/>
            <w:szCs w:val="30"/>
          </w:rPr>
          <w:t>пункту 12</w:t>
        </w:r>
      </w:hyperlink>
      <w:r w:rsidRPr="000A3A39">
        <w:rPr>
          <w:sz w:val="30"/>
          <w:szCs w:val="30"/>
        </w:rPr>
        <w:t> приложения N 2 к настоящему приказу педагогическим работникам,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 xml:space="preserve">19. </w:t>
      </w:r>
      <w:proofErr w:type="gramStart"/>
      <w:r w:rsidRPr="000A3A39">
        <w:rPr>
          <w:sz w:val="30"/>
          <w:szCs w:val="30"/>
        </w:rPr>
        <w:t>Режим выполнения педагогической работы, нормируемой частью которой в соответствии с </w:t>
      </w:r>
      <w:hyperlink r:id="rId31" w:anchor="dst100053" w:history="1">
        <w:r w:rsidRPr="000A3A39">
          <w:rPr>
            <w:rStyle w:val="a4"/>
            <w:color w:val="auto"/>
            <w:sz w:val="30"/>
            <w:szCs w:val="30"/>
          </w:rPr>
          <w:t>пунктами 15</w:t>
        </w:r>
      </w:hyperlink>
      <w:r w:rsidRPr="000A3A39">
        <w:rPr>
          <w:sz w:val="30"/>
          <w:szCs w:val="30"/>
        </w:rPr>
        <w:t> и </w:t>
      </w:r>
      <w:hyperlink r:id="rId32" w:anchor="dst100054" w:history="1">
        <w:r w:rsidRPr="000A3A39">
          <w:rPr>
            <w:rStyle w:val="a4"/>
            <w:color w:val="auto"/>
            <w:sz w:val="30"/>
            <w:szCs w:val="30"/>
          </w:rPr>
          <w:t>16</w:t>
        </w:r>
      </w:hyperlink>
      <w:r w:rsidRPr="000A3A39">
        <w:rPr>
          <w:sz w:val="30"/>
          <w:szCs w:val="30"/>
        </w:rPr>
        <w:t> настоящего Приложения являются нормы часов учебной (преподавательской) работы и установленный объем учебной нагрузки в неделю (в год),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с</w:t>
      </w:r>
      <w:proofErr w:type="gramEnd"/>
      <w:r w:rsidRPr="000A3A39">
        <w:rPr>
          <w:sz w:val="30"/>
          <w:szCs w:val="30"/>
        </w:rPr>
        <w:t xml:space="preserve"> учетом особенностей, установленных Министерством просвещения Российской Федерации &lt;1&gt;.</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w:t>
      </w:r>
    </w:p>
    <w:p w:rsidR="008026BE" w:rsidRPr="000A3A39" w:rsidRDefault="008026BE" w:rsidP="008026BE">
      <w:pPr>
        <w:pStyle w:val="a3"/>
        <w:shd w:val="clear" w:color="auto" w:fill="FFFFFF"/>
        <w:spacing w:before="210" w:beforeAutospacing="0" w:after="0" w:afterAutospacing="0"/>
        <w:ind w:firstLine="540"/>
        <w:jc w:val="both"/>
        <w:rPr>
          <w:sz w:val="30"/>
          <w:szCs w:val="30"/>
        </w:rPr>
      </w:pPr>
      <w:r w:rsidRPr="000A3A39">
        <w:rPr>
          <w:sz w:val="30"/>
          <w:szCs w:val="30"/>
        </w:rPr>
        <w:t>&lt;1&gt; </w:t>
      </w:r>
      <w:hyperlink r:id="rId33" w:anchor="dst241" w:history="1">
        <w:r w:rsidRPr="000A3A39">
          <w:rPr>
            <w:rStyle w:val="a4"/>
            <w:color w:val="auto"/>
            <w:sz w:val="30"/>
            <w:szCs w:val="30"/>
          </w:rPr>
          <w:t>Часть 7 статьи 47</w:t>
        </w:r>
      </w:hyperlink>
      <w:r w:rsidRPr="000A3A39">
        <w:rPr>
          <w:sz w:val="30"/>
          <w:szCs w:val="30"/>
        </w:rPr>
        <w:t> Федерального закона от 29 декабря 2012 г. N 273-ФЗ "Об образовании в Российской Федерации", </w:t>
      </w:r>
      <w:hyperlink r:id="rId34" w:anchor="dst13" w:history="1">
        <w:r w:rsidRPr="000A3A39">
          <w:rPr>
            <w:rStyle w:val="a4"/>
            <w:color w:val="auto"/>
            <w:sz w:val="30"/>
            <w:szCs w:val="30"/>
          </w:rPr>
          <w:t>подпункт 4.2.40(1) пункта 4</w:t>
        </w:r>
      </w:hyperlink>
      <w:r w:rsidRPr="000A3A39">
        <w:rPr>
          <w:sz w:val="30"/>
          <w:szCs w:val="30"/>
        </w:rPr>
        <w:t> Положения о Министерстве просвещения Российской Федерации, утвержденного постановлением Правительства Российской Федерации от 28 июля 2018 г. N 884.</w:t>
      </w:r>
    </w:p>
    <w:p w:rsidR="008026BE" w:rsidRPr="000A3A39" w:rsidRDefault="008026BE" w:rsidP="008026BE">
      <w:pPr>
        <w:pStyle w:val="a3"/>
        <w:shd w:val="clear" w:color="auto" w:fill="FFFFFF"/>
        <w:spacing w:before="0" w:beforeAutospacing="0" w:after="0" w:afterAutospacing="0"/>
        <w:ind w:firstLine="540"/>
        <w:jc w:val="both"/>
        <w:rPr>
          <w:sz w:val="30"/>
          <w:szCs w:val="30"/>
        </w:rPr>
      </w:pPr>
      <w:r w:rsidRPr="000A3A39">
        <w:rPr>
          <w:sz w:val="30"/>
          <w:szCs w:val="30"/>
        </w:rPr>
        <w:t xml:space="preserve">20. </w:t>
      </w:r>
      <w:proofErr w:type="gramStart"/>
      <w:r w:rsidRPr="000A3A39">
        <w:rPr>
          <w:sz w:val="30"/>
          <w:szCs w:val="30"/>
        </w:rPr>
        <w:t xml:space="preserve">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w:t>
      </w:r>
      <w:r w:rsidRPr="000A3A39">
        <w:rPr>
          <w:sz w:val="30"/>
          <w:szCs w:val="30"/>
        </w:rPr>
        <w:lastRenderedPageBreak/>
        <w:t>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w:t>
      </w:r>
      <w:hyperlink r:id="rId35" w:anchor="dst149" w:history="1">
        <w:r w:rsidRPr="000A3A39">
          <w:rPr>
            <w:rStyle w:val="a4"/>
            <w:color w:val="auto"/>
            <w:sz w:val="30"/>
            <w:szCs w:val="30"/>
          </w:rPr>
          <w:t>частью 9 статьи 47</w:t>
        </w:r>
      </w:hyperlink>
      <w:r w:rsidRPr="000A3A39">
        <w:rPr>
          <w:sz w:val="30"/>
          <w:szCs w:val="30"/>
        </w:rPr>
        <w:t> Федерального закона от 29 декабря 2012 г. N 273-ФЗ "Об</w:t>
      </w:r>
      <w:proofErr w:type="gramEnd"/>
      <w:r w:rsidRPr="000A3A39">
        <w:rPr>
          <w:sz w:val="30"/>
          <w:szCs w:val="30"/>
        </w:rPr>
        <w:t xml:space="preserve"> </w:t>
      </w:r>
      <w:proofErr w:type="gramStart"/>
      <w:r w:rsidRPr="000A3A39">
        <w:rPr>
          <w:sz w:val="30"/>
          <w:szCs w:val="30"/>
        </w:rPr>
        <w:t>образовании</w:t>
      </w:r>
      <w:proofErr w:type="gramEnd"/>
      <w:r w:rsidRPr="000A3A39">
        <w:rPr>
          <w:sz w:val="30"/>
          <w:szCs w:val="30"/>
        </w:rPr>
        <w:t xml:space="preserve"> в Российской Федерации".</w:t>
      </w:r>
    </w:p>
    <w:p w:rsidR="008026BE" w:rsidRPr="000A3A39" w:rsidRDefault="008026BE" w:rsidP="008026BE">
      <w:pPr>
        <w:jc w:val="both"/>
      </w:pPr>
    </w:p>
    <w:p w:rsidR="00D91E10" w:rsidRDefault="00D91E10" w:rsidP="00D91E10">
      <w:pPr>
        <w:pStyle w:val="alignright"/>
        <w:shd w:val="clear" w:color="auto" w:fill="FFFFFF"/>
        <w:spacing w:before="210" w:beforeAutospacing="0" w:after="0" w:afterAutospacing="0"/>
        <w:jc w:val="right"/>
        <w:rPr>
          <w:color w:val="000000"/>
          <w:sz w:val="30"/>
          <w:szCs w:val="30"/>
        </w:rPr>
      </w:pPr>
    </w:p>
    <w:p w:rsidR="00D91E10" w:rsidRDefault="00D91E10" w:rsidP="00D91E10">
      <w:pPr>
        <w:pStyle w:val="alignright"/>
        <w:shd w:val="clear" w:color="auto" w:fill="FFFFFF"/>
        <w:spacing w:before="210" w:beforeAutospacing="0" w:after="0" w:afterAutospacing="0"/>
        <w:jc w:val="right"/>
        <w:rPr>
          <w:color w:val="000000"/>
          <w:sz w:val="30"/>
          <w:szCs w:val="30"/>
        </w:rPr>
      </w:pPr>
      <w:r>
        <w:rPr>
          <w:color w:val="000000"/>
          <w:sz w:val="30"/>
          <w:szCs w:val="30"/>
        </w:rPr>
        <w:t>Приложение N 2</w:t>
      </w:r>
    </w:p>
    <w:p w:rsidR="00D91E10" w:rsidRDefault="00D91E10" w:rsidP="00D91E10">
      <w:pPr>
        <w:pStyle w:val="alignright"/>
        <w:shd w:val="clear" w:color="auto" w:fill="FFFFFF"/>
        <w:spacing w:before="0" w:beforeAutospacing="0" w:after="0" w:afterAutospacing="0"/>
        <w:jc w:val="right"/>
        <w:rPr>
          <w:color w:val="000000"/>
          <w:sz w:val="30"/>
          <w:szCs w:val="30"/>
        </w:rPr>
      </w:pPr>
      <w:r>
        <w:rPr>
          <w:color w:val="000000"/>
          <w:sz w:val="30"/>
          <w:szCs w:val="30"/>
        </w:rPr>
        <w:t>к приказу Министерства просвещения</w:t>
      </w:r>
    </w:p>
    <w:p w:rsidR="00D91E10" w:rsidRDefault="00D91E10" w:rsidP="00D91E10">
      <w:pPr>
        <w:pStyle w:val="alignright"/>
        <w:shd w:val="clear" w:color="auto" w:fill="FFFFFF"/>
        <w:spacing w:before="0" w:beforeAutospacing="0" w:after="0" w:afterAutospacing="0"/>
        <w:jc w:val="right"/>
        <w:rPr>
          <w:color w:val="000000"/>
          <w:sz w:val="30"/>
          <w:szCs w:val="30"/>
        </w:rPr>
      </w:pPr>
      <w:r>
        <w:rPr>
          <w:color w:val="000000"/>
          <w:sz w:val="30"/>
          <w:szCs w:val="30"/>
        </w:rPr>
        <w:t>Российской Федерации</w:t>
      </w:r>
    </w:p>
    <w:p w:rsidR="00D91E10" w:rsidRDefault="00D91E10" w:rsidP="00D91E10">
      <w:pPr>
        <w:pStyle w:val="alignright"/>
        <w:shd w:val="clear" w:color="auto" w:fill="FFFFFF"/>
        <w:spacing w:before="0" w:beforeAutospacing="0" w:after="0" w:afterAutospacing="0"/>
        <w:jc w:val="right"/>
        <w:rPr>
          <w:color w:val="000000"/>
          <w:sz w:val="30"/>
          <w:szCs w:val="30"/>
        </w:rPr>
      </w:pPr>
      <w:r>
        <w:rPr>
          <w:color w:val="000000"/>
          <w:sz w:val="30"/>
          <w:szCs w:val="30"/>
        </w:rPr>
        <w:t>от 4 апреля 2025 г. N 269</w:t>
      </w:r>
    </w:p>
    <w:p w:rsidR="00D91E10" w:rsidRDefault="00D91E10" w:rsidP="003B1A63">
      <w:pPr>
        <w:pStyle w:val="aligncenter"/>
        <w:shd w:val="clear" w:color="auto" w:fill="FFFFFF"/>
        <w:spacing w:before="0" w:beforeAutospacing="0" w:after="0" w:afterAutospacing="0"/>
        <w:jc w:val="center"/>
        <w:outlineLvl w:val="1"/>
        <w:rPr>
          <w:rFonts w:ascii="Arial" w:hAnsi="Arial" w:cs="Arial"/>
          <w:b/>
          <w:bCs/>
          <w:color w:val="000000"/>
          <w:kern w:val="36"/>
          <w:sz w:val="30"/>
          <w:szCs w:val="30"/>
        </w:rPr>
      </w:pPr>
      <w:r>
        <w:rPr>
          <w:rFonts w:ascii="Arial" w:hAnsi="Arial" w:cs="Arial"/>
          <w:b/>
          <w:bCs/>
          <w:color w:val="000000"/>
          <w:kern w:val="36"/>
          <w:sz w:val="30"/>
          <w:szCs w:val="30"/>
        </w:rPr>
        <w:t>ПОРЯДОК</w:t>
      </w:r>
    </w:p>
    <w:p w:rsidR="00D91E10" w:rsidRDefault="00D91E10" w:rsidP="003B1A63">
      <w:pPr>
        <w:pStyle w:val="aligncenter"/>
        <w:shd w:val="clear" w:color="auto" w:fill="FFFFFF"/>
        <w:spacing w:before="0" w:beforeAutospacing="0" w:after="0" w:afterAutospacing="0"/>
        <w:jc w:val="center"/>
        <w:outlineLvl w:val="1"/>
        <w:rPr>
          <w:rFonts w:ascii="Arial" w:hAnsi="Arial" w:cs="Arial"/>
          <w:b/>
          <w:bCs/>
          <w:color w:val="000000"/>
          <w:kern w:val="36"/>
          <w:sz w:val="30"/>
          <w:szCs w:val="30"/>
        </w:rPr>
      </w:pPr>
      <w:r>
        <w:rPr>
          <w:rFonts w:ascii="Arial" w:hAnsi="Arial" w:cs="Arial"/>
          <w:b/>
          <w:bCs/>
          <w:color w:val="000000"/>
          <w:kern w:val="36"/>
          <w:sz w:val="30"/>
          <w:szCs w:val="30"/>
        </w:rPr>
        <w:t>ОПРЕДЕЛЕНИЯ УЧЕБНОЙ НАГРУЗКИ ПЕДАГОГИЧЕСКИХ РАБОТНИКОВ</w:t>
      </w:r>
      <w:r w:rsidR="003B1A63">
        <w:rPr>
          <w:rFonts w:ascii="Arial" w:hAnsi="Arial" w:cs="Arial"/>
          <w:b/>
          <w:bCs/>
          <w:color w:val="000000"/>
          <w:kern w:val="36"/>
          <w:sz w:val="30"/>
          <w:szCs w:val="30"/>
        </w:rPr>
        <w:t xml:space="preserve"> </w:t>
      </w:r>
      <w:r>
        <w:rPr>
          <w:rFonts w:ascii="Arial" w:hAnsi="Arial" w:cs="Arial"/>
          <w:b/>
          <w:bCs/>
          <w:color w:val="000000"/>
          <w:kern w:val="36"/>
          <w:sz w:val="30"/>
          <w:szCs w:val="30"/>
        </w:rPr>
        <w:t>ОРГАНИЗАЦИЙ, ОСУЩЕСТВЛЯЮЩИХ ОБРАЗОВАТЕЛЬНУЮ ДЕЯТЕЛЬНОСТЬ</w:t>
      </w:r>
      <w:r w:rsidR="00E76C26">
        <w:rPr>
          <w:rFonts w:ascii="Arial" w:hAnsi="Arial" w:cs="Arial"/>
          <w:b/>
          <w:bCs/>
          <w:color w:val="000000"/>
          <w:kern w:val="36"/>
          <w:sz w:val="30"/>
          <w:szCs w:val="30"/>
        </w:rPr>
        <w:t xml:space="preserve"> </w:t>
      </w:r>
      <w:r>
        <w:rPr>
          <w:rFonts w:ascii="Arial" w:hAnsi="Arial" w:cs="Arial"/>
          <w:b/>
          <w:bCs/>
          <w:color w:val="000000"/>
          <w:kern w:val="36"/>
          <w:sz w:val="30"/>
          <w:szCs w:val="30"/>
        </w:rPr>
        <w:t>ПО ОСНОВНЫМ И ДОПОЛНИТЕЛЬНЫМ ОБЩЕОБРАЗОВАТЕЛЬНЫМ</w:t>
      </w:r>
      <w:r w:rsidR="003B1A63">
        <w:rPr>
          <w:rFonts w:ascii="Arial" w:hAnsi="Arial" w:cs="Arial"/>
          <w:b/>
          <w:bCs/>
          <w:color w:val="000000"/>
          <w:kern w:val="36"/>
          <w:sz w:val="30"/>
          <w:szCs w:val="30"/>
        </w:rPr>
        <w:t xml:space="preserve"> </w:t>
      </w:r>
      <w:r>
        <w:rPr>
          <w:rFonts w:ascii="Arial" w:hAnsi="Arial" w:cs="Arial"/>
          <w:b/>
          <w:bCs/>
          <w:color w:val="000000"/>
          <w:kern w:val="36"/>
          <w:sz w:val="30"/>
          <w:szCs w:val="30"/>
        </w:rPr>
        <w:t>ПРОГРАММАМ, ОБРАЗОВАТЕЛЬНЫМ ПРОГРАММАМ СРЕДНЕГО</w:t>
      </w:r>
      <w:r w:rsidR="00E76C26">
        <w:rPr>
          <w:rFonts w:ascii="Arial" w:hAnsi="Arial" w:cs="Arial"/>
          <w:b/>
          <w:bCs/>
          <w:color w:val="000000"/>
          <w:kern w:val="36"/>
          <w:sz w:val="30"/>
          <w:szCs w:val="30"/>
        </w:rPr>
        <w:t xml:space="preserve"> </w:t>
      </w:r>
      <w:r>
        <w:rPr>
          <w:rFonts w:ascii="Arial" w:hAnsi="Arial" w:cs="Arial"/>
          <w:b/>
          <w:bCs/>
          <w:color w:val="000000"/>
          <w:kern w:val="36"/>
          <w:sz w:val="30"/>
          <w:szCs w:val="30"/>
        </w:rPr>
        <w:t>ПРОФЕССИОНАЛЬНОГО ОБРАЗОВАНИЯ И СООТВЕТСТВУЮЩИМ</w:t>
      </w:r>
      <w:r w:rsidR="003B1A63">
        <w:rPr>
          <w:rFonts w:ascii="Arial" w:hAnsi="Arial" w:cs="Arial"/>
          <w:b/>
          <w:bCs/>
          <w:color w:val="000000"/>
          <w:kern w:val="36"/>
          <w:sz w:val="30"/>
          <w:szCs w:val="30"/>
        </w:rPr>
        <w:t xml:space="preserve"> </w:t>
      </w:r>
      <w:r>
        <w:rPr>
          <w:rFonts w:ascii="Arial" w:hAnsi="Arial" w:cs="Arial"/>
          <w:b/>
          <w:bCs/>
          <w:color w:val="000000"/>
          <w:kern w:val="36"/>
          <w:sz w:val="30"/>
          <w:szCs w:val="30"/>
        </w:rPr>
        <w:t>ДОПОЛНИТЕЛЬНЫМ ПРОФЕССИОНАЛЬНЫМ ПРОГРАММАМ, ОСНОВНЫМ</w:t>
      </w:r>
    </w:p>
    <w:p w:rsidR="00D91E10" w:rsidRDefault="00D91E10" w:rsidP="003B1A63">
      <w:pPr>
        <w:pStyle w:val="aligncenter"/>
        <w:shd w:val="clear" w:color="auto" w:fill="FFFFFF"/>
        <w:spacing w:before="0" w:beforeAutospacing="0" w:after="0" w:afterAutospacing="0"/>
        <w:jc w:val="center"/>
        <w:outlineLvl w:val="1"/>
        <w:rPr>
          <w:rFonts w:ascii="Arial" w:hAnsi="Arial" w:cs="Arial"/>
          <w:b/>
          <w:bCs/>
          <w:color w:val="000000"/>
          <w:kern w:val="36"/>
          <w:sz w:val="30"/>
          <w:szCs w:val="30"/>
        </w:rPr>
      </w:pPr>
      <w:r>
        <w:rPr>
          <w:rFonts w:ascii="Arial" w:hAnsi="Arial" w:cs="Arial"/>
          <w:b/>
          <w:bCs/>
          <w:color w:val="000000"/>
          <w:kern w:val="36"/>
          <w:sz w:val="30"/>
          <w:szCs w:val="30"/>
        </w:rPr>
        <w:t>ПРОГРАММАМ ПРОФЕССИОНАЛЬНОГО ОБУЧЕНИЯ, ОГОВАРИВАЕМОЙ</w:t>
      </w:r>
      <w:r w:rsidR="003B1A63">
        <w:rPr>
          <w:rFonts w:ascii="Arial" w:hAnsi="Arial" w:cs="Arial"/>
          <w:b/>
          <w:bCs/>
          <w:color w:val="000000"/>
          <w:kern w:val="36"/>
          <w:sz w:val="30"/>
          <w:szCs w:val="30"/>
        </w:rPr>
        <w:t xml:space="preserve"> </w:t>
      </w:r>
      <w:r>
        <w:rPr>
          <w:rFonts w:ascii="Arial" w:hAnsi="Arial" w:cs="Arial"/>
          <w:b/>
          <w:bCs/>
          <w:color w:val="000000"/>
          <w:kern w:val="36"/>
          <w:sz w:val="30"/>
          <w:szCs w:val="30"/>
        </w:rPr>
        <w:t>В ТРУДОВОМ ДОГОВОРЕ, ОСНОВАНИЯХ ЕЕ ИЗМЕНЕНИЯ</w:t>
      </w:r>
      <w:r w:rsidR="003B1A63">
        <w:rPr>
          <w:rFonts w:ascii="Arial" w:hAnsi="Arial" w:cs="Arial"/>
          <w:b/>
          <w:bCs/>
          <w:color w:val="000000"/>
          <w:kern w:val="36"/>
          <w:sz w:val="30"/>
          <w:szCs w:val="30"/>
        </w:rPr>
        <w:t xml:space="preserve"> </w:t>
      </w:r>
      <w:r>
        <w:rPr>
          <w:rFonts w:ascii="Arial" w:hAnsi="Arial" w:cs="Arial"/>
          <w:b/>
          <w:bCs/>
          <w:color w:val="000000"/>
          <w:kern w:val="36"/>
          <w:sz w:val="30"/>
          <w:szCs w:val="30"/>
        </w:rPr>
        <w:t>И СЛУЧАЯХ УСТАНОВЛЕНИЯ ВЕРХНЕГО ПРЕДЕЛА</w:t>
      </w:r>
      <w:r w:rsidR="003B1A63">
        <w:rPr>
          <w:rFonts w:ascii="Arial" w:hAnsi="Arial" w:cs="Arial"/>
          <w:b/>
          <w:bCs/>
          <w:color w:val="000000"/>
          <w:kern w:val="36"/>
          <w:sz w:val="30"/>
          <w:szCs w:val="30"/>
        </w:rPr>
        <w:t xml:space="preserve"> </w:t>
      </w:r>
      <w:r>
        <w:rPr>
          <w:rFonts w:ascii="Arial" w:hAnsi="Arial" w:cs="Arial"/>
          <w:b/>
          <w:bCs/>
          <w:color w:val="000000"/>
          <w:kern w:val="36"/>
          <w:sz w:val="30"/>
          <w:szCs w:val="30"/>
        </w:rPr>
        <w:t>УКАЗАННОЙ УЧЕБНОЙ НАГРУЗКИ</w:t>
      </w:r>
    </w:p>
    <w:p w:rsidR="00D91E10" w:rsidRDefault="00D91E10" w:rsidP="00D91E10">
      <w:pPr>
        <w:pStyle w:val="aligncenter"/>
        <w:shd w:val="clear" w:color="auto" w:fill="FFFFFF"/>
        <w:spacing w:before="0" w:beforeAutospacing="0" w:after="0" w:afterAutospacing="0" w:line="450" w:lineRule="atLeast"/>
        <w:jc w:val="center"/>
        <w:outlineLvl w:val="1"/>
        <w:rPr>
          <w:rFonts w:ascii="Arial" w:hAnsi="Arial" w:cs="Arial"/>
          <w:b/>
          <w:bCs/>
          <w:color w:val="000000"/>
          <w:kern w:val="36"/>
          <w:sz w:val="30"/>
          <w:szCs w:val="30"/>
        </w:rPr>
      </w:pPr>
      <w:r>
        <w:rPr>
          <w:rFonts w:ascii="Arial" w:hAnsi="Arial" w:cs="Arial"/>
          <w:b/>
          <w:bCs/>
          <w:color w:val="000000"/>
          <w:kern w:val="36"/>
          <w:sz w:val="30"/>
          <w:szCs w:val="30"/>
        </w:rPr>
        <w:t>I. Общие положения</w:t>
      </w:r>
    </w:p>
    <w:p w:rsidR="00D91E10" w:rsidRPr="003B1A63" w:rsidRDefault="00D91E10" w:rsidP="003B1A63">
      <w:pPr>
        <w:pStyle w:val="a3"/>
        <w:shd w:val="clear" w:color="auto" w:fill="FFFFFF"/>
        <w:spacing w:before="0" w:beforeAutospacing="0" w:after="0" w:afterAutospacing="0"/>
        <w:ind w:firstLine="540"/>
        <w:jc w:val="both"/>
        <w:rPr>
          <w:sz w:val="30"/>
          <w:szCs w:val="30"/>
        </w:rPr>
      </w:pPr>
      <w:r w:rsidRPr="003B1A63">
        <w:rPr>
          <w:sz w:val="30"/>
          <w:szCs w:val="30"/>
        </w:rPr>
        <w:t xml:space="preserve">1. </w:t>
      </w:r>
      <w:proofErr w:type="gramStart"/>
      <w:r w:rsidRPr="003B1A63">
        <w:rPr>
          <w:sz w:val="30"/>
          <w:szCs w:val="30"/>
        </w:rPr>
        <w:t>Порядок устанавливает правила определения учебной нагрузки педагогических работников, оговариваемой в трудовом договоре педагогических работников, замещающих должности, предусмотренные в </w:t>
      </w:r>
      <w:hyperlink r:id="rId36" w:anchor="dst100042" w:history="1">
        <w:r w:rsidRPr="003B1A63">
          <w:rPr>
            <w:rStyle w:val="a4"/>
            <w:color w:val="auto"/>
            <w:sz w:val="30"/>
            <w:szCs w:val="30"/>
          </w:rPr>
          <w:t>пунктах 11</w:t>
        </w:r>
      </w:hyperlink>
      <w:r w:rsidRPr="003B1A63">
        <w:rPr>
          <w:sz w:val="30"/>
          <w:szCs w:val="30"/>
        </w:rPr>
        <w:t> и </w:t>
      </w:r>
      <w:hyperlink r:id="rId37" w:anchor="dst100050" w:history="1">
        <w:r w:rsidRPr="003B1A63">
          <w:rPr>
            <w:rStyle w:val="a4"/>
            <w:color w:val="auto"/>
            <w:sz w:val="30"/>
            <w:szCs w:val="30"/>
          </w:rPr>
          <w:t>12</w:t>
        </w:r>
      </w:hyperlink>
      <w:r w:rsidRPr="003B1A63">
        <w:rPr>
          <w:sz w:val="30"/>
          <w:szCs w:val="30"/>
        </w:rPr>
        <w:t> приложения N 1 к настоящему приказу, в зависимости от их должности и (или) специальности с учетом особенностей труда, а также основания изменения учебной нагрузки и случаи установления верхнего предела указанной учебной нагрузки (далее соответственно - Порядок, педагогические работники, учебная</w:t>
      </w:r>
      <w:proofErr w:type="gramEnd"/>
      <w:r w:rsidRPr="003B1A63">
        <w:rPr>
          <w:sz w:val="30"/>
          <w:szCs w:val="30"/>
        </w:rPr>
        <w:t xml:space="preserve"> нагрузка).</w:t>
      </w:r>
    </w:p>
    <w:p w:rsidR="00D91E10" w:rsidRPr="003B1A63" w:rsidRDefault="00D91E10" w:rsidP="003B1A63">
      <w:pPr>
        <w:pStyle w:val="a3"/>
        <w:shd w:val="clear" w:color="auto" w:fill="FFFFFF"/>
        <w:spacing w:before="210" w:beforeAutospacing="0" w:after="0" w:afterAutospacing="0"/>
        <w:ind w:firstLine="540"/>
        <w:jc w:val="both"/>
        <w:rPr>
          <w:sz w:val="30"/>
          <w:szCs w:val="30"/>
        </w:rPr>
      </w:pPr>
      <w:r w:rsidRPr="003B1A63">
        <w:rPr>
          <w:sz w:val="30"/>
          <w:szCs w:val="30"/>
        </w:rPr>
        <w:t xml:space="preserve">2. </w:t>
      </w:r>
      <w:proofErr w:type="gramStart"/>
      <w:r w:rsidRPr="003B1A63">
        <w:rPr>
          <w:sz w:val="30"/>
          <w:szCs w:val="30"/>
        </w:rPr>
        <w:t>При определении учебной нагрузки педагогических работников устанавливается ее объем по выполнению учебной (преподавательской, тренировочной)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 (далее - учебная (преподавательская) работа).</w:t>
      </w:r>
      <w:proofErr w:type="gramEnd"/>
    </w:p>
    <w:p w:rsidR="00D91E10" w:rsidRPr="003B1A63" w:rsidRDefault="00D91E10" w:rsidP="003B1A63">
      <w:pPr>
        <w:pStyle w:val="a3"/>
        <w:shd w:val="clear" w:color="auto" w:fill="FFFFFF"/>
        <w:spacing w:before="210" w:beforeAutospacing="0" w:after="0" w:afterAutospacing="0"/>
        <w:ind w:firstLine="540"/>
        <w:jc w:val="both"/>
        <w:rPr>
          <w:sz w:val="30"/>
          <w:szCs w:val="30"/>
        </w:rPr>
      </w:pPr>
      <w:r w:rsidRPr="003B1A63">
        <w:rPr>
          <w:sz w:val="30"/>
          <w:szCs w:val="30"/>
        </w:rPr>
        <w:lastRenderedPageBreak/>
        <w:t>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(далее - учебный год), устанавливается локальным нормативным актом организации, осуществляющей образовательную деятельность.</w:t>
      </w:r>
    </w:p>
    <w:p w:rsidR="00D91E10" w:rsidRPr="003B1A63" w:rsidRDefault="00D91E10" w:rsidP="003B1A63">
      <w:pPr>
        <w:pStyle w:val="a3"/>
        <w:shd w:val="clear" w:color="auto" w:fill="FFFFFF"/>
        <w:spacing w:before="210" w:beforeAutospacing="0" w:after="0" w:afterAutospacing="0"/>
        <w:ind w:firstLine="540"/>
        <w:jc w:val="both"/>
        <w:rPr>
          <w:sz w:val="30"/>
          <w:szCs w:val="30"/>
        </w:rPr>
      </w:pPr>
      <w:r w:rsidRPr="003B1A63">
        <w:rPr>
          <w:sz w:val="30"/>
          <w:szCs w:val="30"/>
        </w:rPr>
        <w:t>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D91E10" w:rsidRPr="003B1A63" w:rsidRDefault="00D91E10" w:rsidP="003B1A63">
      <w:pPr>
        <w:pStyle w:val="a3"/>
        <w:shd w:val="clear" w:color="auto" w:fill="FFFFFF"/>
        <w:spacing w:before="210" w:beforeAutospacing="0" w:after="0" w:afterAutospacing="0"/>
        <w:ind w:firstLine="540"/>
        <w:jc w:val="both"/>
        <w:rPr>
          <w:sz w:val="30"/>
          <w:szCs w:val="30"/>
        </w:rPr>
      </w:pPr>
      <w:r w:rsidRPr="003B1A63">
        <w:rPr>
          <w:sz w:val="30"/>
          <w:szCs w:val="30"/>
        </w:rPr>
        <w:t xml:space="preserve">5. </w:t>
      </w:r>
      <w:proofErr w:type="gramStart"/>
      <w:r w:rsidRPr="003B1A63">
        <w:rPr>
          <w:sz w:val="30"/>
          <w:szCs w:val="30"/>
        </w:rPr>
        <w:t>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w:t>
      </w:r>
      <w:hyperlink r:id="rId38" w:anchor="dst100042" w:history="1">
        <w:r w:rsidRPr="003B1A63">
          <w:rPr>
            <w:rStyle w:val="a4"/>
            <w:color w:val="auto"/>
            <w:sz w:val="30"/>
            <w:szCs w:val="30"/>
          </w:rPr>
          <w:t>пункте 11</w:t>
        </w:r>
      </w:hyperlink>
      <w:r w:rsidRPr="003B1A63">
        <w:rPr>
          <w:sz w:val="30"/>
          <w:szCs w:val="30"/>
        </w:rPr>
        <w:t>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w:t>
      </w:r>
      <w:proofErr w:type="gramEnd"/>
      <w:r w:rsidRPr="003B1A63">
        <w:rPr>
          <w:sz w:val="30"/>
          <w:szCs w:val="30"/>
        </w:rPr>
        <w:t xml:space="preserve"> </w:t>
      </w:r>
      <w:proofErr w:type="gramStart"/>
      <w:r w:rsidRPr="003B1A63">
        <w:rPr>
          <w:sz w:val="30"/>
          <w:szCs w:val="30"/>
        </w:rPr>
        <w:t>классов, в том числе классов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(далее - классы (классы-комплекты).</w:t>
      </w:r>
      <w:proofErr w:type="gramEnd"/>
    </w:p>
    <w:p w:rsidR="00D91E10" w:rsidRPr="003B1A63" w:rsidRDefault="00D91E10" w:rsidP="003B1A63">
      <w:pPr>
        <w:pStyle w:val="a3"/>
        <w:shd w:val="clear" w:color="auto" w:fill="FFFFFF"/>
        <w:spacing w:before="210" w:beforeAutospacing="0" w:after="0" w:afterAutospacing="0"/>
        <w:ind w:firstLine="540"/>
        <w:jc w:val="both"/>
        <w:rPr>
          <w:sz w:val="30"/>
          <w:szCs w:val="30"/>
        </w:rPr>
      </w:pPr>
      <w:r w:rsidRPr="003B1A63">
        <w:rPr>
          <w:sz w:val="30"/>
          <w:szCs w:val="30"/>
        </w:rPr>
        <w:t xml:space="preserve">6. </w:t>
      </w:r>
      <w:proofErr w:type="gramStart"/>
      <w:r w:rsidRPr="003B1A63">
        <w:rPr>
          <w:sz w:val="30"/>
          <w:szCs w:val="30"/>
        </w:rPr>
        <w:t>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указанных в </w:t>
      </w:r>
      <w:hyperlink r:id="rId39" w:anchor="dst100042" w:history="1">
        <w:r w:rsidRPr="003B1A63">
          <w:rPr>
            <w:rStyle w:val="a4"/>
            <w:color w:val="auto"/>
            <w:sz w:val="30"/>
            <w:szCs w:val="30"/>
          </w:rPr>
          <w:t>пунктах 11</w:t>
        </w:r>
      </w:hyperlink>
      <w:r w:rsidRPr="003B1A63">
        <w:rPr>
          <w:sz w:val="30"/>
          <w:szCs w:val="30"/>
        </w:rPr>
        <w:t> и </w:t>
      </w:r>
      <w:hyperlink r:id="rId40" w:anchor="dst100050" w:history="1">
        <w:r w:rsidRPr="003B1A63">
          <w:rPr>
            <w:rStyle w:val="a4"/>
            <w:color w:val="auto"/>
            <w:sz w:val="30"/>
            <w:szCs w:val="30"/>
          </w:rPr>
          <w:t>12</w:t>
        </w:r>
      </w:hyperlink>
      <w:r w:rsidRPr="003B1A63">
        <w:rPr>
          <w:sz w:val="30"/>
          <w:szCs w:val="30"/>
        </w:rPr>
        <w:t>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w:t>
      </w:r>
      <w:proofErr w:type="gramEnd"/>
      <w:r w:rsidRPr="003B1A63">
        <w:rPr>
          <w:sz w:val="30"/>
          <w:szCs w:val="30"/>
        </w:rPr>
        <w:t>, сокращением количества классов (классов-комплектов).</w:t>
      </w:r>
    </w:p>
    <w:p w:rsidR="00D91E10" w:rsidRPr="003B1A63" w:rsidRDefault="00D91E10" w:rsidP="003B1A63">
      <w:pPr>
        <w:pStyle w:val="a3"/>
        <w:shd w:val="clear" w:color="auto" w:fill="FFFFFF"/>
        <w:spacing w:before="210" w:beforeAutospacing="0" w:after="0" w:afterAutospacing="0"/>
        <w:ind w:firstLine="540"/>
        <w:jc w:val="both"/>
        <w:rPr>
          <w:sz w:val="30"/>
          <w:szCs w:val="30"/>
        </w:rPr>
      </w:pPr>
      <w:r w:rsidRPr="003B1A63">
        <w:rPr>
          <w:sz w:val="30"/>
          <w:szCs w:val="30"/>
        </w:rPr>
        <w:t>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r:id="rId41" w:anchor="dst100068" w:history="1">
        <w:r w:rsidRPr="003B1A63">
          <w:rPr>
            <w:rStyle w:val="a4"/>
            <w:color w:val="auto"/>
            <w:sz w:val="30"/>
            <w:szCs w:val="30"/>
          </w:rPr>
          <w:t>пунктами 5</w:t>
        </w:r>
      </w:hyperlink>
      <w:r w:rsidRPr="003B1A63">
        <w:rPr>
          <w:sz w:val="30"/>
          <w:szCs w:val="30"/>
        </w:rPr>
        <w:t> и </w:t>
      </w:r>
      <w:hyperlink r:id="rId42" w:anchor="dst100069" w:history="1">
        <w:r w:rsidRPr="003B1A63">
          <w:rPr>
            <w:rStyle w:val="a4"/>
            <w:color w:val="auto"/>
            <w:sz w:val="30"/>
            <w:szCs w:val="30"/>
          </w:rPr>
          <w:t>6</w:t>
        </w:r>
      </w:hyperlink>
      <w:r w:rsidRPr="003B1A63">
        <w:rPr>
          <w:sz w:val="30"/>
          <w:szCs w:val="30"/>
        </w:rPr>
        <w:t> Порядка.</w:t>
      </w:r>
    </w:p>
    <w:p w:rsidR="00D91E10" w:rsidRPr="003B1A63" w:rsidRDefault="00D91E10" w:rsidP="003B1A63">
      <w:pPr>
        <w:pStyle w:val="a3"/>
        <w:shd w:val="clear" w:color="auto" w:fill="FFFFFF"/>
        <w:spacing w:before="210" w:beforeAutospacing="0" w:after="0" w:afterAutospacing="0"/>
        <w:ind w:firstLine="540"/>
        <w:jc w:val="both"/>
        <w:rPr>
          <w:sz w:val="30"/>
          <w:szCs w:val="30"/>
        </w:rPr>
      </w:pPr>
      <w:r w:rsidRPr="003B1A63">
        <w:rPr>
          <w:sz w:val="30"/>
          <w:szCs w:val="30"/>
        </w:rPr>
        <w:lastRenderedPageBreak/>
        <w:t xml:space="preserve">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w:t>
      </w:r>
      <w:proofErr w:type="gramStart"/>
      <w:r w:rsidRPr="003B1A63">
        <w:rPr>
          <w:sz w:val="30"/>
          <w:szCs w:val="30"/>
        </w:rPr>
        <w:t>позднее</w:t>
      </w:r>
      <w:proofErr w:type="gramEnd"/>
      <w:r w:rsidRPr="003B1A63">
        <w:rPr>
          <w:sz w:val="30"/>
          <w:szCs w:val="30"/>
        </w:rPr>
        <w:t xml:space="preserve">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D91E10" w:rsidRDefault="00D91E10" w:rsidP="003B1A63">
      <w:pPr>
        <w:pStyle w:val="a3"/>
        <w:shd w:val="clear" w:color="auto" w:fill="FFFFFF"/>
        <w:spacing w:before="210" w:beforeAutospacing="0" w:after="0" w:afterAutospacing="0"/>
        <w:ind w:firstLine="540"/>
        <w:jc w:val="both"/>
        <w:rPr>
          <w:sz w:val="30"/>
          <w:szCs w:val="30"/>
        </w:rPr>
      </w:pPr>
      <w:r w:rsidRPr="003B1A63">
        <w:rPr>
          <w:sz w:val="30"/>
          <w:szCs w:val="30"/>
        </w:rPr>
        <w:t>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3B1A63" w:rsidRPr="003B1A63" w:rsidRDefault="003B1A63" w:rsidP="003B1A63">
      <w:pPr>
        <w:pStyle w:val="a3"/>
        <w:shd w:val="clear" w:color="auto" w:fill="FFFFFF"/>
        <w:spacing w:before="210" w:beforeAutospacing="0" w:after="0" w:afterAutospacing="0"/>
        <w:ind w:firstLine="540"/>
        <w:jc w:val="both"/>
        <w:rPr>
          <w:sz w:val="30"/>
          <w:szCs w:val="30"/>
        </w:rPr>
      </w:pPr>
    </w:p>
    <w:p w:rsidR="00D91E10" w:rsidRDefault="00D91E10" w:rsidP="003B1A63">
      <w:pPr>
        <w:shd w:val="clear" w:color="auto" w:fill="FFFFFF"/>
        <w:spacing w:after="0" w:line="240" w:lineRule="auto"/>
        <w:jc w:val="center"/>
        <w:outlineLvl w:val="0"/>
        <w:rPr>
          <w:rFonts w:ascii="Arial" w:eastAsia="Times New Roman" w:hAnsi="Arial" w:cs="Arial"/>
          <w:b/>
          <w:bCs/>
          <w:kern w:val="36"/>
          <w:sz w:val="30"/>
          <w:szCs w:val="30"/>
          <w:lang w:eastAsia="ru-RU"/>
        </w:rPr>
      </w:pPr>
      <w:r w:rsidRPr="00D91E10">
        <w:rPr>
          <w:rFonts w:ascii="Arial" w:eastAsia="Times New Roman" w:hAnsi="Arial" w:cs="Arial"/>
          <w:b/>
          <w:bCs/>
          <w:kern w:val="36"/>
          <w:sz w:val="30"/>
          <w:szCs w:val="30"/>
          <w:lang w:eastAsia="ru-RU"/>
        </w:rPr>
        <w:t>II. Определение учебной нагрузки учителей и преподавателей, для которых норма часов учебной (преподавательской) работы составляет 18 часов в неделю за ставку заработной платы, основания ее изменения</w:t>
      </w:r>
    </w:p>
    <w:p w:rsidR="003B1A63" w:rsidRPr="00D91E10" w:rsidRDefault="003B1A63" w:rsidP="003B1A63">
      <w:pPr>
        <w:shd w:val="clear" w:color="auto" w:fill="FFFFFF"/>
        <w:spacing w:after="0" w:line="240" w:lineRule="auto"/>
        <w:jc w:val="center"/>
        <w:outlineLvl w:val="0"/>
        <w:rPr>
          <w:rFonts w:ascii="Arial" w:eastAsia="Times New Roman" w:hAnsi="Arial" w:cs="Arial"/>
          <w:b/>
          <w:bCs/>
          <w:kern w:val="36"/>
          <w:sz w:val="30"/>
          <w:szCs w:val="30"/>
          <w:lang w:eastAsia="ru-RU"/>
        </w:rPr>
      </w:pPr>
    </w:p>
    <w:p w:rsidR="00D91E10" w:rsidRPr="00D91E10" w:rsidRDefault="00D91E10" w:rsidP="003B1A63">
      <w:pPr>
        <w:shd w:val="clear" w:color="auto" w:fill="FFFFFF"/>
        <w:spacing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10.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11. 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занятий с </w:t>
      </w:r>
      <w:proofErr w:type="gramStart"/>
      <w:r w:rsidRPr="00D91E10">
        <w:rPr>
          <w:rFonts w:ascii="Times New Roman" w:eastAsia="Times New Roman" w:hAnsi="Times New Roman" w:cs="Times New Roman"/>
          <w:sz w:val="30"/>
          <w:szCs w:val="30"/>
          <w:lang w:eastAsia="ru-RU"/>
        </w:rPr>
        <w:t>обучающимися</w:t>
      </w:r>
      <w:proofErr w:type="gramEnd"/>
      <w:r w:rsidRPr="00D91E10">
        <w:rPr>
          <w:rFonts w:ascii="Times New Roman" w:eastAsia="Times New Roman" w:hAnsi="Times New Roman" w:cs="Times New Roman"/>
          <w:sz w:val="30"/>
          <w:szCs w:val="30"/>
          <w:lang w:eastAsia="ru-RU"/>
        </w:rPr>
        <w:t xml:space="preserve"> по углубленному изучению отдельных учебных предметов;</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занятий с </w:t>
      </w:r>
      <w:proofErr w:type="gramStart"/>
      <w:r w:rsidRPr="00D91E10">
        <w:rPr>
          <w:rFonts w:ascii="Times New Roman" w:eastAsia="Times New Roman" w:hAnsi="Times New Roman" w:cs="Times New Roman"/>
          <w:sz w:val="30"/>
          <w:szCs w:val="30"/>
          <w:lang w:eastAsia="ru-RU"/>
        </w:rPr>
        <w:t>обучающимися</w:t>
      </w:r>
      <w:proofErr w:type="gramEnd"/>
      <w:r w:rsidRPr="00D91E10">
        <w:rPr>
          <w:rFonts w:ascii="Times New Roman" w:eastAsia="Times New Roman" w:hAnsi="Times New Roman" w:cs="Times New Roman"/>
          <w:sz w:val="30"/>
          <w:szCs w:val="30"/>
          <w:lang w:eastAsia="ru-RU"/>
        </w:rPr>
        <w:t xml:space="preserve"> по формированию функциональной грамотности;</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занятий с обучающимися, сопровождающими проектно-исследовательскую деятельность;</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дополнительных занятий с </w:t>
      </w:r>
      <w:proofErr w:type="gramStart"/>
      <w:r w:rsidRPr="00D91E10">
        <w:rPr>
          <w:rFonts w:ascii="Times New Roman" w:eastAsia="Times New Roman" w:hAnsi="Times New Roman" w:cs="Times New Roman"/>
          <w:sz w:val="30"/>
          <w:szCs w:val="30"/>
          <w:lang w:eastAsia="ru-RU"/>
        </w:rPr>
        <w:t>обучающимися</w:t>
      </w:r>
      <w:proofErr w:type="gramEnd"/>
      <w:r w:rsidRPr="00D91E10">
        <w:rPr>
          <w:rFonts w:ascii="Times New Roman" w:eastAsia="Times New Roman" w:hAnsi="Times New Roman" w:cs="Times New Roman"/>
          <w:sz w:val="30"/>
          <w:szCs w:val="30"/>
          <w:lang w:eastAsia="ru-RU"/>
        </w:rPr>
        <w:t>, испытывающими затруднения в освоении учебной программы;</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lastRenderedPageBreak/>
        <w:t xml:space="preserve">занятий с </w:t>
      </w:r>
      <w:proofErr w:type="gramStart"/>
      <w:r w:rsidRPr="00D91E10">
        <w:rPr>
          <w:rFonts w:ascii="Times New Roman" w:eastAsia="Times New Roman" w:hAnsi="Times New Roman" w:cs="Times New Roman"/>
          <w:sz w:val="30"/>
          <w:szCs w:val="30"/>
          <w:lang w:eastAsia="ru-RU"/>
        </w:rPr>
        <w:t>обучающимися</w:t>
      </w:r>
      <w:proofErr w:type="gramEnd"/>
      <w:r w:rsidRPr="00D91E10">
        <w:rPr>
          <w:rFonts w:ascii="Times New Roman" w:eastAsia="Times New Roman" w:hAnsi="Times New Roman" w:cs="Times New Roman"/>
          <w:sz w:val="30"/>
          <w:szCs w:val="30"/>
          <w:lang w:eastAsia="ru-RU"/>
        </w:rPr>
        <w:t xml:space="preserve"> в рамках циклов специально организованных внеурочных занятий, посвященных актуальным социальным, нравственным проблемам современного мира.</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12. </w:t>
      </w:r>
      <w:proofErr w:type="gramStart"/>
      <w:r w:rsidRPr="00D91E10">
        <w:rPr>
          <w:rFonts w:ascii="Times New Roman" w:eastAsia="Times New Roman" w:hAnsi="Times New Roman" w:cs="Times New Roman"/>
          <w:sz w:val="30"/>
          <w:szCs w:val="30"/>
          <w:lang w:eastAsia="ru-RU"/>
        </w:rPr>
        <w:t>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roofErr w:type="gramEnd"/>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1 - 4 классов при передаче преподавания уроков иностранного языка, музыки, изобразительного искусства и физической культуры;</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proofErr w:type="gramStart"/>
      <w:r w:rsidRPr="00D91E10">
        <w:rPr>
          <w:rFonts w:ascii="Times New Roman" w:eastAsia="Times New Roman" w:hAnsi="Times New Roman" w:cs="Times New Roman"/>
          <w:sz w:val="30"/>
          <w:szCs w:val="30"/>
          <w:lang w:eastAsia="ru-RU"/>
        </w:rP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roofErr w:type="gramEnd"/>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13. </w:t>
      </w:r>
      <w:proofErr w:type="gramStart"/>
      <w:r w:rsidRPr="00D91E10">
        <w:rPr>
          <w:rFonts w:ascii="Times New Roman" w:eastAsia="Times New Roman" w:hAnsi="Times New Roman" w:cs="Times New Roman"/>
          <w:sz w:val="30"/>
          <w:szCs w:val="30"/>
          <w:lang w:eastAsia="ru-RU"/>
        </w:rPr>
        <w:t>Гарантия выплаты учителю ставки заработной платы в месяц в полном размере в случаях, предусмотренных </w:t>
      </w:r>
      <w:hyperlink r:id="rId43" w:anchor="dst100081" w:history="1">
        <w:r w:rsidRPr="003B1A63">
          <w:rPr>
            <w:rFonts w:ascii="Times New Roman" w:eastAsia="Times New Roman" w:hAnsi="Times New Roman" w:cs="Times New Roman"/>
            <w:sz w:val="30"/>
            <w:szCs w:val="30"/>
            <w:u w:val="single"/>
            <w:lang w:eastAsia="ru-RU"/>
          </w:rPr>
          <w:t>пунктом 12</w:t>
        </w:r>
      </w:hyperlink>
      <w:r w:rsidRPr="00D91E10">
        <w:rPr>
          <w:rFonts w:ascii="Times New Roman" w:eastAsia="Times New Roman" w:hAnsi="Times New Roman" w:cs="Times New Roman"/>
          <w:sz w:val="30"/>
          <w:szCs w:val="30"/>
          <w:lang w:eastAsia="ru-RU"/>
        </w:rPr>
        <w:t> Порядка, обеспечивается путем внесения в его трудовой договор (дополнительное соглашение к трудовому договору) сведений о конкретном количестве часов, не достигающим 18 часов в неделю, и виде педагогической работы, которая будет выполняться им в счет догрузки до этой нормы без дополнительной оплаты.</w:t>
      </w:r>
      <w:proofErr w:type="gramEnd"/>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lastRenderedPageBreak/>
        <w:t>14.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r:id="rId44" w:anchor="dst100070" w:history="1">
        <w:r w:rsidRPr="003B1A63">
          <w:rPr>
            <w:rFonts w:ascii="Times New Roman" w:eastAsia="Times New Roman" w:hAnsi="Times New Roman" w:cs="Times New Roman"/>
            <w:sz w:val="30"/>
            <w:szCs w:val="30"/>
            <w:u w:val="single"/>
            <w:lang w:eastAsia="ru-RU"/>
          </w:rPr>
          <w:t>пунктом 7</w:t>
        </w:r>
      </w:hyperlink>
      <w:r w:rsidRPr="00D91E10">
        <w:rPr>
          <w:rFonts w:ascii="Times New Roman" w:eastAsia="Times New Roman" w:hAnsi="Times New Roman" w:cs="Times New Roman"/>
          <w:sz w:val="30"/>
          <w:szCs w:val="30"/>
          <w:lang w:eastAsia="ru-RU"/>
        </w:rPr>
        <w:t> Порядка.</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15. 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16.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w:t>
      </w:r>
      <w:proofErr w:type="gramStart"/>
      <w:r w:rsidRPr="00D91E10">
        <w:rPr>
          <w:rFonts w:ascii="Times New Roman" w:eastAsia="Times New Roman" w:hAnsi="Times New Roman" w:cs="Times New Roman"/>
          <w:sz w:val="30"/>
          <w:szCs w:val="30"/>
          <w:lang w:eastAsia="ru-RU"/>
        </w:rPr>
        <w:t>о</w:t>
      </w:r>
      <w:proofErr w:type="gramEnd"/>
      <w:r w:rsidRPr="00D91E10">
        <w:rPr>
          <w:rFonts w:ascii="Times New Roman" w:eastAsia="Times New Roman" w:hAnsi="Times New Roman" w:cs="Times New Roman"/>
          <w:sz w:val="30"/>
          <w:szCs w:val="30"/>
          <w:lang w:eastAsia="ru-RU"/>
        </w:rPr>
        <w:t xml:space="preserve"> </w:t>
      </w:r>
      <w:proofErr w:type="gramStart"/>
      <w:r w:rsidRPr="00D91E10">
        <w:rPr>
          <w:rFonts w:ascii="Times New Roman" w:eastAsia="Times New Roman" w:hAnsi="Times New Roman" w:cs="Times New Roman"/>
          <w:sz w:val="30"/>
          <w:szCs w:val="30"/>
          <w:lang w:eastAsia="ru-RU"/>
        </w:rPr>
        <w:t>ее</w:t>
      </w:r>
      <w:proofErr w:type="gramEnd"/>
      <w:r w:rsidRPr="00D91E10">
        <w:rPr>
          <w:rFonts w:ascii="Times New Roman" w:eastAsia="Times New Roman" w:hAnsi="Times New Roman" w:cs="Times New Roman"/>
          <w:sz w:val="30"/>
          <w:szCs w:val="30"/>
          <w:lang w:eastAsia="ru-RU"/>
        </w:rPr>
        <w:t xml:space="preserve"> </w:t>
      </w:r>
      <w:proofErr w:type="gramStart"/>
      <w:r w:rsidRPr="00D91E10">
        <w:rPr>
          <w:rFonts w:ascii="Times New Roman" w:eastAsia="Times New Roman" w:hAnsi="Times New Roman" w:cs="Times New Roman"/>
          <w:sz w:val="30"/>
          <w:szCs w:val="30"/>
          <w:lang w:eastAsia="ru-RU"/>
        </w:rPr>
        <w:t>снижении, предусмотренного </w:t>
      </w:r>
      <w:hyperlink r:id="rId45" w:anchor="dst100071" w:history="1">
        <w:r w:rsidRPr="003B1A63">
          <w:rPr>
            <w:rFonts w:ascii="Times New Roman" w:eastAsia="Times New Roman" w:hAnsi="Times New Roman" w:cs="Times New Roman"/>
            <w:sz w:val="30"/>
            <w:szCs w:val="30"/>
            <w:u w:val="single"/>
            <w:lang w:eastAsia="ru-RU"/>
          </w:rPr>
          <w:t>пунктом 8</w:t>
        </w:r>
      </w:hyperlink>
      <w:r w:rsidRPr="00D91E10">
        <w:rPr>
          <w:rFonts w:ascii="Times New Roman" w:eastAsia="Times New Roman" w:hAnsi="Times New Roman" w:cs="Times New Roman"/>
          <w:sz w:val="30"/>
          <w:szCs w:val="30"/>
          <w:lang w:eastAsia="ru-RU"/>
        </w:rPr>
        <w:t>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roofErr w:type="gramEnd"/>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заработная плата за фактически оставшееся количество часов учебной нагрузки, если оно превышает норму часов учебной (преподавательской) работы в неделю, установленную за ставку заработной платы;</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w:t>
      </w:r>
      <w:r w:rsidRPr="00D91E10">
        <w:rPr>
          <w:rFonts w:ascii="Times New Roman" w:eastAsia="Times New Roman" w:hAnsi="Times New Roman" w:cs="Times New Roman"/>
          <w:sz w:val="30"/>
          <w:szCs w:val="30"/>
          <w:lang w:eastAsia="ru-RU"/>
        </w:rPr>
        <w:lastRenderedPageBreak/>
        <w:t>заработной платы, и если их невозможно догрузить другой педагогической работой.</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17.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или в медицинских организациях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18. </w:t>
      </w:r>
      <w:proofErr w:type="gramStart"/>
      <w:r w:rsidRPr="00D91E10">
        <w:rPr>
          <w:rFonts w:ascii="Times New Roman" w:eastAsia="Times New Roman" w:hAnsi="Times New Roman" w:cs="Times New Roman"/>
          <w:sz w:val="30"/>
          <w:szCs w:val="30"/>
          <w:lang w:eastAsia="ru-RU"/>
        </w:rPr>
        <w:t>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roofErr w:type="gramEnd"/>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19. Учебная нагрузка учителей и преподавателей, выполненная ими в порядке замещения временно отсутствующих по болезни и другим причинам других учителей и преподавателей, продолжавшегося не более двух месяцев, оплачивается дополнительно на условиях почасовой оплаты.</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20. В том случае, если замещение отсутствующих учителей и преподавателей 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w:t>
      </w:r>
    </w:p>
    <w:p w:rsidR="00D91E10" w:rsidRDefault="00D91E10" w:rsidP="003B1A63">
      <w:pPr>
        <w:shd w:val="clear" w:color="auto" w:fill="FFFFFF"/>
        <w:spacing w:after="0" w:line="240" w:lineRule="auto"/>
        <w:jc w:val="center"/>
        <w:outlineLvl w:val="0"/>
        <w:rPr>
          <w:rFonts w:ascii="Arial" w:eastAsia="Times New Roman" w:hAnsi="Arial" w:cs="Arial"/>
          <w:b/>
          <w:bCs/>
          <w:kern w:val="36"/>
          <w:sz w:val="30"/>
          <w:szCs w:val="30"/>
          <w:lang w:eastAsia="ru-RU"/>
        </w:rPr>
      </w:pPr>
      <w:r w:rsidRPr="00D91E10">
        <w:rPr>
          <w:rFonts w:ascii="Arial" w:eastAsia="Times New Roman" w:hAnsi="Arial" w:cs="Arial"/>
          <w:b/>
          <w:bCs/>
          <w:kern w:val="36"/>
          <w:sz w:val="30"/>
          <w:szCs w:val="30"/>
          <w:lang w:eastAsia="ru-RU"/>
        </w:rPr>
        <w:t>III. Определение учебной нагрузки педагогов дополнительного образования, старших педагогов дополнительного образования и учебной нагрузки тренеров-преподавателей, старших тренеров-преподавателей, основания ее изменения</w:t>
      </w:r>
    </w:p>
    <w:p w:rsidR="003B1A63" w:rsidRPr="00D91E10" w:rsidRDefault="003B1A63" w:rsidP="003B1A63">
      <w:pPr>
        <w:shd w:val="clear" w:color="auto" w:fill="FFFFFF"/>
        <w:spacing w:after="0" w:line="240" w:lineRule="auto"/>
        <w:jc w:val="center"/>
        <w:outlineLvl w:val="0"/>
        <w:rPr>
          <w:rFonts w:ascii="Arial" w:eastAsia="Times New Roman" w:hAnsi="Arial" w:cs="Arial"/>
          <w:b/>
          <w:bCs/>
          <w:kern w:val="36"/>
          <w:sz w:val="30"/>
          <w:szCs w:val="30"/>
          <w:lang w:eastAsia="ru-RU"/>
        </w:rPr>
      </w:pPr>
    </w:p>
    <w:p w:rsidR="00D91E10" w:rsidRPr="00D91E10" w:rsidRDefault="00D91E10" w:rsidP="003B1A63">
      <w:pPr>
        <w:shd w:val="clear" w:color="auto" w:fill="FFFFFF"/>
        <w:spacing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21. Определение учебной нагрузки педагогов дополнительного образования, старших педагогов дополнительного образования и учебной нагрузки тренеров-преподавателей, старших тренеров-преподавателей, а также ее изменение осуществляется применительно к порядку, предусмотренному </w:t>
      </w:r>
      <w:hyperlink r:id="rId46" w:anchor="dst100074" w:history="1">
        <w:r w:rsidRPr="003B1A63">
          <w:rPr>
            <w:rFonts w:ascii="Times New Roman" w:eastAsia="Times New Roman" w:hAnsi="Times New Roman" w:cs="Times New Roman"/>
            <w:sz w:val="30"/>
            <w:szCs w:val="30"/>
            <w:u w:val="single"/>
            <w:lang w:eastAsia="ru-RU"/>
          </w:rPr>
          <w:t>пунктами 10</w:t>
        </w:r>
      </w:hyperlink>
      <w:r w:rsidRPr="00D91E10">
        <w:rPr>
          <w:rFonts w:ascii="Times New Roman" w:eastAsia="Times New Roman" w:hAnsi="Times New Roman" w:cs="Times New Roman"/>
          <w:sz w:val="30"/>
          <w:szCs w:val="30"/>
          <w:lang w:eastAsia="ru-RU"/>
        </w:rPr>
        <w:t>, </w:t>
      </w:r>
      <w:hyperlink r:id="rId47" w:anchor="dst100088" w:history="1">
        <w:r w:rsidRPr="003B1A63">
          <w:rPr>
            <w:rFonts w:ascii="Times New Roman" w:eastAsia="Times New Roman" w:hAnsi="Times New Roman" w:cs="Times New Roman"/>
            <w:sz w:val="30"/>
            <w:szCs w:val="30"/>
            <w:u w:val="single"/>
            <w:lang w:eastAsia="ru-RU"/>
          </w:rPr>
          <w:t>14</w:t>
        </w:r>
      </w:hyperlink>
      <w:r w:rsidRPr="00D91E10">
        <w:rPr>
          <w:rFonts w:ascii="Times New Roman" w:eastAsia="Times New Roman" w:hAnsi="Times New Roman" w:cs="Times New Roman"/>
          <w:sz w:val="30"/>
          <w:szCs w:val="30"/>
          <w:lang w:eastAsia="ru-RU"/>
        </w:rPr>
        <w:t>, </w:t>
      </w:r>
      <w:hyperlink r:id="rId48" w:anchor="dst100096" w:history="1">
        <w:r w:rsidRPr="003B1A63">
          <w:rPr>
            <w:rFonts w:ascii="Times New Roman" w:eastAsia="Times New Roman" w:hAnsi="Times New Roman" w:cs="Times New Roman"/>
            <w:sz w:val="30"/>
            <w:szCs w:val="30"/>
            <w:u w:val="single"/>
            <w:lang w:eastAsia="ru-RU"/>
          </w:rPr>
          <w:t>19</w:t>
        </w:r>
      </w:hyperlink>
      <w:r w:rsidRPr="00D91E10">
        <w:rPr>
          <w:rFonts w:ascii="Times New Roman" w:eastAsia="Times New Roman" w:hAnsi="Times New Roman" w:cs="Times New Roman"/>
          <w:sz w:val="30"/>
          <w:szCs w:val="30"/>
          <w:lang w:eastAsia="ru-RU"/>
        </w:rPr>
        <w:t>, </w:t>
      </w:r>
      <w:hyperlink r:id="rId49" w:anchor="dst100097" w:history="1">
        <w:r w:rsidRPr="003B1A63">
          <w:rPr>
            <w:rFonts w:ascii="Times New Roman" w:eastAsia="Times New Roman" w:hAnsi="Times New Roman" w:cs="Times New Roman"/>
            <w:sz w:val="30"/>
            <w:szCs w:val="30"/>
            <w:u w:val="single"/>
            <w:lang w:eastAsia="ru-RU"/>
          </w:rPr>
          <w:t>20</w:t>
        </w:r>
      </w:hyperlink>
      <w:r w:rsidRPr="00D91E10">
        <w:rPr>
          <w:rFonts w:ascii="Times New Roman" w:eastAsia="Times New Roman" w:hAnsi="Times New Roman" w:cs="Times New Roman"/>
          <w:sz w:val="30"/>
          <w:szCs w:val="30"/>
          <w:lang w:eastAsia="ru-RU"/>
        </w:rPr>
        <w:t xml:space="preserve"> Порядка, с учетом особенностей реализации дополнительных общеобразовательных </w:t>
      </w:r>
      <w:r w:rsidRPr="00D91E10">
        <w:rPr>
          <w:rFonts w:ascii="Times New Roman" w:eastAsia="Times New Roman" w:hAnsi="Times New Roman" w:cs="Times New Roman"/>
          <w:sz w:val="30"/>
          <w:szCs w:val="30"/>
          <w:lang w:eastAsia="ru-RU"/>
        </w:rPr>
        <w:lastRenderedPageBreak/>
        <w:t>программ в области искусств, физической культуры и спорта, включая программы спортивной подготовки.</w:t>
      </w:r>
    </w:p>
    <w:p w:rsid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22. В учебную нагрузку педагогических работников, указанных в </w:t>
      </w:r>
      <w:hyperlink r:id="rId50" w:anchor="dst100099" w:history="1">
        <w:r w:rsidRPr="003B1A63">
          <w:rPr>
            <w:rFonts w:ascii="Times New Roman" w:eastAsia="Times New Roman" w:hAnsi="Times New Roman" w:cs="Times New Roman"/>
            <w:sz w:val="30"/>
            <w:szCs w:val="30"/>
            <w:u w:val="single"/>
            <w:lang w:eastAsia="ru-RU"/>
          </w:rPr>
          <w:t>пункте 21</w:t>
        </w:r>
      </w:hyperlink>
      <w:r w:rsidRPr="00D91E10">
        <w:rPr>
          <w:rFonts w:ascii="Times New Roman" w:eastAsia="Times New Roman" w:hAnsi="Times New Roman" w:cs="Times New Roman"/>
          <w:sz w:val="30"/>
          <w:szCs w:val="30"/>
          <w:lang w:eastAsia="ru-RU"/>
        </w:rPr>
        <w:t> Порядка, включается также количество часов, предусмотренное планом внеурочной деятельности, которое направлено на реализацию дополнительных общеобразовательных программ.</w:t>
      </w:r>
    </w:p>
    <w:p w:rsidR="003B1A63" w:rsidRPr="00D91E10" w:rsidRDefault="003B1A63"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p>
    <w:p w:rsidR="00D91E10" w:rsidRDefault="00D91E10" w:rsidP="003B1A63">
      <w:pPr>
        <w:shd w:val="clear" w:color="auto" w:fill="FFFFFF"/>
        <w:spacing w:after="0" w:line="240" w:lineRule="auto"/>
        <w:jc w:val="center"/>
        <w:outlineLvl w:val="0"/>
        <w:rPr>
          <w:rFonts w:ascii="Arial" w:eastAsia="Times New Roman" w:hAnsi="Arial" w:cs="Arial"/>
          <w:b/>
          <w:bCs/>
          <w:kern w:val="36"/>
          <w:sz w:val="30"/>
          <w:szCs w:val="30"/>
          <w:lang w:eastAsia="ru-RU"/>
        </w:rPr>
      </w:pPr>
      <w:r w:rsidRPr="00D91E10">
        <w:rPr>
          <w:rFonts w:ascii="Arial" w:eastAsia="Times New Roman" w:hAnsi="Arial" w:cs="Arial"/>
          <w:b/>
          <w:bCs/>
          <w:kern w:val="36"/>
          <w:sz w:val="30"/>
          <w:szCs w:val="30"/>
          <w:lang w:eastAsia="ru-RU"/>
        </w:rPr>
        <w:t xml:space="preserve">IV. Определение учебной нагрузки преподавателей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w:t>
      </w:r>
      <w:proofErr w:type="gramStart"/>
      <w:r w:rsidRPr="00D91E10">
        <w:rPr>
          <w:rFonts w:ascii="Arial" w:eastAsia="Times New Roman" w:hAnsi="Arial" w:cs="Arial"/>
          <w:b/>
          <w:bCs/>
          <w:kern w:val="36"/>
          <w:sz w:val="30"/>
          <w:szCs w:val="30"/>
          <w:lang w:eastAsia="ru-RU"/>
        </w:rPr>
        <w:t>работы</w:t>
      </w:r>
      <w:proofErr w:type="gramEnd"/>
      <w:r w:rsidRPr="00D91E10">
        <w:rPr>
          <w:rFonts w:ascii="Arial" w:eastAsia="Times New Roman" w:hAnsi="Arial" w:cs="Arial"/>
          <w:b/>
          <w:bCs/>
          <w:kern w:val="36"/>
          <w:sz w:val="30"/>
          <w:szCs w:val="30"/>
          <w:lang w:eastAsia="ru-RU"/>
        </w:rPr>
        <w:t xml:space="preserve"> за ставку заработной платы которых составляет 720 часов в год, основания ее изменения</w:t>
      </w:r>
    </w:p>
    <w:p w:rsidR="003B1A63" w:rsidRPr="00D91E10" w:rsidRDefault="003B1A63" w:rsidP="003B1A63">
      <w:pPr>
        <w:shd w:val="clear" w:color="auto" w:fill="FFFFFF"/>
        <w:spacing w:after="0" w:line="240" w:lineRule="auto"/>
        <w:jc w:val="center"/>
        <w:outlineLvl w:val="0"/>
        <w:rPr>
          <w:rFonts w:ascii="Arial" w:eastAsia="Times New Roman" w:hAnsi="Arial" w:cs="Arial"/>
          <w:b/>
          <w:bCs/>
          <w:kern w:val="36"/>
          <w:sz w:val="30"/>
          <w:szCs w:val="30"/>
          <w:lang w:eastAsia="ru-RU"/>
        </w:rPr>
      </w:pPr>
    </w:p>
    <w:p w:rsidR="00D91E10" w:rsidRPr="00D91E10" w:rsidRDefault="00D91E10" w:rsidP="003B1A63">
      <w:pPr>
        <w:shd w:val="clear" w:color="auto" w:fill="FFFFFF"/>
        <w:spacing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23.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w:t>
      </w:r>
      <w:proofErr w:type="gramStart"/>
      <w:r w:rsidRPr="00D91E10">
        <w:rPr>
          <w:rFonts w:ascii="Times New Roman" w:eastAsia="Times New Roman" w:hAnsi="Times New Roman" w:cs="Times New Roman"/>
          <w:sz w:val="30"/>
          <w:szCs w:val="30"/>
          <w:lang w:eastAsia="ru-RU"/>
        </w:rPr>
        <w:t>работы</w:t>
      </w:r>
      <w:proofErr w:type="gramEnd"/>
      <w:r w:rsidRPr="00D91E10">
        <w:rPr>
          <w:rFonts w:ascii="Times New Roman" w:eastAsia="Times New Roman" w:hAnsi="Times New Roman" w:cs="Times New Roman"/>
          <w:sz w:val="30"/>
          <w:szCs w:val="30"/>
          <w:lang w:eastAsia="ru-RU"/>
        </w:rPr>
        <w:t xml:space="preserve"> за ставку заработной платы которых составляет 720 часов в год, определяется объем годовой учебной нагрузки из расчета на 10 учебных месяцев.</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Верхний предел учебной нагрузки устанавливается в объеме, не превышающем 1440 часов в учебном году.</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24. Исходя из определенного преподавателям фактического годового объема учебной нагрузки, размера ставки заработной платы, предусмотренной за норму часов педагогической работы, составляющую 720 часов в год, средней месячной нормы учебной нагрузки, составляющей 72 часа, определяется размер их средней месячной оплаты за выполнение годового объема учебной нагрузки.</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25. Исчисление размера средней месячной оплаты за фактический годовой объем учебной нагрузки осуществляется путем умножения часовой ставки преподавателя на определенный ему объем годовой учебной нагрузки и деления полученного произведения на 10 учебных месяцев.</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26. Часовая ставка определяется путем деления месячной ставки заработной платы на среднюю месячную норму учебной нагрузки, составляющую 72 часа.</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lastRenderedPageBreak/>
        <w:t>27. При определении учебной нагрузки на новый учебный год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группах, за исключением случаев, предусмотренных </w:t>
      </w:r>
      <w:hyperlink r:id="rId51" w:anchor="dst100070" w:history="1">
        <w:r w:rsidRPr="003B1A63">
          <w:rPr>
            <w:rFonts w:ascii="Times New Roman" w:eastAsia="Times New Roman" w:hAnsi="Times New Roman" w:cs="Times New Roman"/>
            <w:sz w:val="30"/>
            <w:szCs w:val="30"/>
            <w:u w:val="single"/>
            <w:lang w:eastAsia="ru-RU"/>
          </w:rPr>
          <w:t>пунктом 7</w:t>
        </w:r>
      </w:hyperlink>
      <w:r w:rsidRPr="00D91E10">
        <w:rPr>
          <w:rFonts w:ascii="Times New Roman" w:eastAsia="Times New Roman" w:hAnsi="Times New Roman" w:cs="Times New Roman"/>
          <w:sz w:val="30"/>
          <w:szCs w:val="30"/>
          <w:lang w:eastAsia="ru-RU"/>
        </w:rPr>
        <w:t> Порядка.</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28. Учебная нагрузка на выходные и нерабочие праздничные дни не планируется.</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29.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r:id="rId52" w:anchor="dst100111" w:history="1">
        <w:r w:rsidRPr="003B1A63">
          <w:rPr>
            <w:rFonts w:ascii="Times New Roman" w:eastAsia="Times New Roman" w:hAnsi="Times New Roman" w:cs="Times New Roman"/>
            <w:sz w:val="30"/>
            <w:szCs w:val="30"/>
            <w:u w:val="single"/>
            <w:lang w:eastAsia="ru-RU"/>
          </w:rPr>
          <w:t>пунктом 31</w:t>
        </w:r>
      </w:hyperlink>
      <w:r w:rsidRPr="00D91E10">
        <w:rPr>
          <w:rFonts w:ascii="Times New Roman" w:eastAsia="Times New Roman" w:hAnsi="Times New Roman" w:cs="Times New Roman"/>
          <w:sz w:val="30"/>
          <w:szCs w:val="30"/>
          <w:lang w:eastAsia="ru-RU"/>
        </w:rPr>
        <w:t> Порядка.</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30. Преподавателям, принятым на работу в течение учебного года, объем годовой учебной нагрузки определяется на количество оставшихся до конца учебного </w:t>
      </w:r>
      <w:proofErr w:type="gramStart"/>
      <w:r w:rsidRPr="00D91E10">
        <w:rPr>
          <w:rFonts w:ascii="Times New Roman" w:eastAsia="Times New Roman" w:hAnsi="Times New Roman" w:cs="Times New Roman"/>
          <w:sz w:val="30"/>
          <w:szCs w:val="30"/>
          <w:lang w:eastAsia="ru-RU"/>
        </w:rPr>
        <w:t>года полных месяцев</w:t>
      </w:r>
      <w:proofErr w:type="gramEnd"/>
      <w:r w:rsidRPr="00D91E10">
        <w:rPr>
          <w:rFonts w:ascii="Times New Roman" w:eastAsia="Times New Roman" w:hAnsi="Times New Roman" w:cs="Times New Roman"/>
          <w:sz w:val="30"/>
          <w:szCs w:val="30"/>
          <w:lang w:eastAsia="ru-RU"/>
        </w:rPr>
        <w:t>.</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31. </w:t>
      </w:r>
      <w:proofErr w:type="gramStart"/>
      <w:r w:rsidRPr="00D91E10">
        <w:rPr>
          <w:rFonts w:ascii="Times New Roman" w:eastAsia="Times New Roman" w:hAnsi="Times New Roman" w:cs="Times New Roman"/>
          <w:sz w:val="30"/>
          <w:szCs w:val="30"/>
          <w:lang w:eastAsia="ru-RU"/>
        </w:rPr>
        <w:t>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при получении дополнительного профессионального образования, в связи с временной нетрудоспособностью, определенный ему объем годовой учебной нагрузки подлежит уменьшению на 1/10</w:t>
      </w:r>
      <w:proofErr w:type="gramEnd"/>
      <w:r w:rsidRPr="00D91E10">
        <w:rPr>
          <w:rFonts w:ascii="Times New Roman" w:eastAsia="Times New Roman" w:hAnsi="Times New Roman" w:cs="Times New Roman"/>
          <w:sz w:val="30"/>
          <w:szCs w:val="30"/>
          <w:lang w:eastAsia="ru-RU"/>
        </w:rPr>
        <w:t xml:space="preserve"> часть за </w:t>
      </w:r>
      <w:proofErr w:type="gramStart"/>
      <w:r w:rsidRPr="00D91E10">
        <w:rPr>
          <w:rFonts w:ascii="Times New Roman" w:eastAsia="Times New Roman" w:hAnsi="Times New Roman" w:cs="Times New Roman"/>
          <w:sz w:val="30"/>
          <w:szCs w:val="30"/>
          <w:lang w:eastAsia="ru-RU"/>
        </w:rPr>
        <w:t>каждый полный месяц</w:t>
      </w:r>
      <w:proofErr w:type="gramEnd"/>
      <w:r w:rsidRPr="00D91E10">
        <w:rPr>
          <w:rFonts w:ascii="Times New Roman" w:eastAsia="Times New Roman" w:hAnsi="Times New Roman" w:cs="Times New Roman"/>
          <w:sz w:val="30"/>
          <w:szCs w:val="30"/>
          <w:lang w:eastAsia="ru-RU"/>
        </w:rPr>
        <w:t xml:space="preserve"> отсутствия на работе и исходя из количества пропущенных рабочих дней за неполный месяц.</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32. В случае фактического выполнения преподавателем учебной (преподавательской) работы в день наступления временной нетрудоспособности, в день начала служебной командировки, учебных сборов, получения дополнительного профессионального образования и в день их окончания уменьшение учебной нагрузки не производится.</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33.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lastRenderedPageBreak/>
        <w:t xml:space="preserve">34. </w:t>
      </w:r>
      <w:proofErr w:type="gramStart"/>
      <w:r w:rsidRPr="00D91E10">
        <w:rPr>
          <w:rFonts w:ascii="Times New Roman" w:eastAsia="Times New Roman" w:hAnsi="Times New Roman" w:cs="Times New Roman"/>
          <w:sz w:val="30"/>
          <w:szCs w:val="30"/>
          <w:lang w:eastAsia="ru-RU"/>
        </w:rPr>
        <w:t>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r:id="rId53" w:anchor="dst100111" w:history="1">
        <w:r w:rsidRPr="003B1A63">
          <w:rPr>
            <w:rFonts w:ascii="Times New Roman" w:eastAsia="Times New Roman" w:hAnsi="Times New Roman" w:cs="Times New Roman"/>
            <w:sz w:val="30"/>
            <w:szCs w:val="30"/>
            <w:u w:val="single"/>
            <w:lang w:eastAsia="ru-RU"/>
          </w:rPr>
          <w:t>пунктом 31</w:t>
        </w:r>
      </w:hyperlink>
      <w:r w:rsidRPr="00D91E10">
        <w:rPr>
          <w:rFonts w:ascii="Times New Roman" w:eastAsia="Times New Roman" w:hAnsi="Times New Roman" w:cs="Times New Roman"/>
          <w:sz w:val="30"/>
          <w:szCs w:val="30"/>
          <w:lang w:eastAsia="ru-RU"/>
        </w:rPr>
        <w:t> Порядка, до конца учебного</w:t>
      </w:r>
      <w:proofErr w:type="gramEnd"/>
      <w:r w:rsidRPr="00D91E10">
        <w:rPr>
          <w:rFonts w:ascii="Times New Roman" w:eastAsia="Times New Roman" w:hAnsi="Times New Roman" w:cs="Times New Roman"/>
          <w:sz w:val="30"/>
          <w:szCs w:val="30"/>
          <w:lang w:eastAsia="ru-RU"/>
        </w:rPr>
        <w:t xml:space="preserve">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35. </w:t>
      </w:r>
      <w:proofErr w:type="gramStart"/>
      <w:r w:rsidRPr="00D91E10">
        <w:rPr>
          <w:rFonts w:ascii="Times New Roman" w:eastAsia="Times New Roman" w:hAnsi="Times New Roman" w:cs="Times New Roman"/>
          <w:sz w:val="30"/>
          <w:szCs w:val="30"/>
          <w:lang w:eastAsia="ru-RU"/>
        </w:rPr>
        <w:t>В случае замещения временно отсутствовавших преподавателей по болезни и другим причинам, за часы преподавательской работы, данные сверх установленной на начало учебного года годовой учебной нагрузки, а также выполненные сверх уменьшенной учебной нагрузки по основаниям, предусмотренным </w:t>
      </w:r>
      <w:hyperlink r:id="rId54" w:anchor="dst100111" w:history="1">
        <w:r w:rsidRPr="003B1A63">
          <w:rPr>
            <w:rFonts w:ascii="Times New Roman" w:eastAsia="Times New Roman" w:hAnsi="Times New Roman" w:cs="Times New Roman"/>
            <w:sz w:val="30"/>
            <w:szCs w:val="30"/>
            <w:u w:val="single"/>
            <w:lang w:eastAsia="ru-RU"/>
          </w:rPr>
          <w:t>пунктом 31</w:t>
        </w:r>
      </w:hyperlink>
      <w:r w:rsidRPr="00D91E10">
        <w:rPr>
          <w:rFonts w:ascii="Times New Roman" w:eastAsia="Times New Roman" w:hAnsi="Times New Roman" w:cs="Times New Roman"/>
          <w:sz w:val="30"/>
          <w:szCs w:val="30"/>
          <w:lang w:eastAsia="ru-RU"/>
        </w:rPr>
        <w:t> Порядка, производится дополнительная оплата по часовым ставкам помесячно или в конце учебного года при условии выполнения преподавателем всей годовой учебной нагрузки, установленной при</w:t>
      </w:r>
      <w:proofErr w:type="gramEnd"/>
      <w:r w:rsidRPr="00D91E10">
        <w:rPr>
          <w:rFonts w:ascii="Times New Roman" w:eastAsia="Times New Roman" w:hAnsi="Times New Roman" w:cs="Times New Roman"/>
          <w:sz w:val="30"/>
          <w:szCs w:val="30"/>
          <w:lang w:eastAsia="ru-RU"/>
        </w:rPr>
        <w:t xml:space="preserve"> тарификации, или уменьшенной по основаниям, предусмотренным </w:t>
      </w:r>
      <w:hyperlink r:id="rId55" w:anchor="dst100111" w:history="1">
        <w:r w:rsidRPr="003B1A63">
          <w:rPr>
            <w:rFonts w:ascii="Times New Roman" w:eastAsia="Times New Roman" w:hAnsi="Times New Roman" w:cs="Times New Roman"/>
            <w:sz w:val="30"/>
            <w:szCs w:val="30"/>
            <w:u w:val="single"/>
            <w:lang w:eastAsia="ru-RU"/>
          </w:rPr>
          <w:t>пунктом 31</w:t>
        </w:r>
      </w:hyperlink>
      <w:r w:rsidRPr="00D91E10">
        <w:rPr>
          <w:rFonts w:ascii="Times New Roman" w:eastAsia="Times New Roman" w:hAnsi="Times New Roman" w:cs="Times New Roman"/>
          <w:sz w:val="30"/>
          <w:szCs w:val="30"/>
          <w:lang w:eastAsia="ru-RU"/>
        </w:rPr>
        <w:t> Порядка.</w:t>
      </w:r>
    </w:p>
    <w:p w:rsidR="003B1A63" w:rsidRPr="00D91E10" w:rsidRDefault="003B1A63"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p>
    <w:p w:rsidR="00D91E10" w:rsidRDefault="00D91E10" w:rsidP="003B1A63">
      <w:pPr>
        <w:shd w:val="clear" w:color="auto" w:fill="FFFFFF"/>
        <w:spacing w:after="0" w:line="240" w:lineRule="auto"/>
        <w:jc w:val="center"/>
        <w:outlineLvl w:val="0"/>
        <w:rPr>
          <w:rFonts w:ascii="Arial" w:eastAsia="Times New Roman" w:hAnsi="Arial" w:cs="Arial"/>
          <w:b/>
          <w:bCs/>
          <w:kern w:val="36"/>
          <w:sz w:val="30"/>
          <w:szCs w:val="30"/>
          <w:lang w:eastAsia="ru-RU"/>
        </w:rPr>
      </w:pPr>
      <w:r w:rsidRPr="00D91E10">
        <w:rPr>
          <w:rFonts w:ascii="Arial" w:eastAsia="Times New Roman" w:hAnsi="Arial" w:cs="Arial"/>
          <w:b/>
          <w:bCs/>
          <w:kern w:val="36"/>
          <w:sz w:val="30"/>
          <w:szCs w:val="30"/>
          <w:lang w:eastAsia="ru-RU"/>
        </w:rPr>
        <w:t>V.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p w:rsidR="003B1A63" w:rsidRPr="00D91E10" w:rsidRDefault="003B1A63" w:rsidP="003B1A63">
      <w:pPr>
        <w:shd w:val="clear" w:color="auto" w:fill="FFFFFF"/>
        <w:spacing w:after="0" w:line="240" w:lineRule="auto"/>
        <w:jc w:val="center"/>
        <w:outlineLvl w:val="0"/>
        <w:rPr>
          <w:rFonts w:ascii="Arial" w:eastAsia="Times New Roman" w:hAnsi="Arial" w:cs="Arial"/>
          <w:b/>
          <w:bCs/>
          <w:kern w:val="36"/>
          <w:sz w:val="30"/>
          <w:szCs w:val="30"/>
          <w:lang w:eastAsia="ru-RU"/>
        </w:rPr>
      </w:pPr>
    </w:p>
    <w:p w:rsidR="00D91E10" w:rsidRPr="00D91E10" w:rsidRDefault="00D91E10" w:rsidP="003B1A63">
      <w:pPr>
        <w:shd w:val="clear" w:color="auto" w:fill="FFFFFF"/>
        <w:spacing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36.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r:id="rId56" w:anchor="dst100063" w:history="1">
        <w:r w:rsidRPr="003B1A63">
          <w:rPr>
            <w:rFonts w:ascii="Times New Roman" w:eastAsia="Times New Roman" w:hAnsi="Times New Roman" w:cs="Times New Roman"/>
            <w:sz w:val="30"/>
            <w:szCs w:val="30"/>
            <w:u w:val="single"/>
            <w:lang w:eastAsia="ru-RU"/>
          </w:rPr>
          <w:t>главами I</w:t>
        </w:r>
      </w:hyperlink>
      <w:r w:rsidRPr="00D91E10">
        <w:rPr>
          <w:rFonts w:ascii="Times New Roman" w:eastAsia="Times New Roman" w:hAnsi="Times New Roman" w:cs="Times New Roman"/>
          <w:sz w:val="30"/>
          <w:szCs w:val="30"/>
          <w:lang w:eastAsia="ru-RU"/>
        </w:rPr>
        <w:t> - </w:t>
      </w:r>
      <w:hyperlink r:id="rId57" w:anchor="dst100101" w:history="1">
        <w:r w:rsidRPr="003B1A63">
          <w:rPr>
            <w:rFonts w:ascii="Times New Roman" w:eastAsia="Times New Roman" w:hAnsi="Times New Roman" w:cs="Times New Roman"/>
            <w:sz w:val="30"/>
            <w:szCs w:val="30"/>
            <w:u w:val="single"/>
            <w:lang w:eastAsia="ru-RU"/>
          </w:rPr>
          <w:t>IV</w:t>
        </w:r>
      </w:hyperlink>
      <w:r w:rsidRPr="00D91E10">
        <w:rPr>
          <w:rFonts w:ascii="Times New Roman" w:eastAsia="Times New Roman" w:hAnsi="Times New Roman" w:cs="Times New Roman"/>
          <w:sz w:val="30"/>
          <w:szCs w:val="30"/>
          <w:lang w:eastAsia="ru-RU"/>
        </w:rPr>
        <w:t> Порядка соответственно и распределяется на указанный период между другими педагогическими работниками.</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 xml:space="preserve">37.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w:t>
      </w:r>
      <w:r w:rsidRPr="00D91E10">
        <w:rPr>
          <w:rFonts w:ascii="Times New Roman" w:eastAsia="Times New Roman" w:hAnsi="Times New Roman" w:cs="Times New Roman"/>
          <w:sz w:val="30"/>
          <w:szCs w:val="30"/>
          <w:lang w:eastAsia="ru-RU"/>
        </w:rPr>
        <w:lastRenderedPageBreak/>
        <w:t>работников, а также на период временного замещения вакантной должности до приема на работу постоянного работника.</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38.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r:id="rId58" w:anchor="dst100063" w:history="1">
        <w:r w:rsidRPr="003B1A63">
          <w:rPr>
            <w:rFonts w:ascii="Times New Roman" w:eastAsia="Times New Roman" w:hAnsi="Times New Roman" w:cs="Times New Roman"/>
            <w:sz w:val="30"/>
            <w:szCs w:val="30"/>
            <w:u w:val="single"/>
            <w:lang w:eastAsia="ru-RU"/>
          </w:rPr>
          <w:t>главами I</w:t>
        </w:r>
      </w:hyperlink>
      <w:r w:rsidRPr="00D91E10">
        <w:rPr>
          <w:rFonts w:ascii="Times New Roman" w:eastAsia="Times New Roman" w:hAnsi="Times New Roman" w:cs="Times New Roman"/>
          <w:sz w:val="30"/>
          <w:szCs w:val="30"/>
          <w:lang w:eastAsia="ru-RU"/>
        </w:rPr>
        <w:t> - </w:t>
      </w:r>
      <w:hyperlink r:id="rId59" w:anchor="dst100101" w:history="1">
        <w:r w:rsidRPr="003B1A63">
          <w:rPr>
            <w:rFonts w:ascii="Times New Roman" w:eastAsia="Times New Roman" w:hAnsi="Times New Roman" w:cs="Times New Roman"/>
            <w:sz w:val="30"/>
            <w:szCs w:val="30"/>
            <w:u w:val="single"/>
            <w:lang w:eastAsia="ru-RU"/>
          </w:rPr>
          <w:t>IV</w:t>
        </w:r>
      </w:hyperlink>
      <w:r w:rsidRPr="00D91E10">
        <w:rPr>
          <w:rFonts w:ascii="Times New Roman" w:eastAsia="Times New Roman" w:hAnsi="Times New Roman" w:cs="Times New Roman"/>
          <w:sz w:val="30"/>
          <w:szCs w:val="30"/>
          <w:lang w:eastAsia="ru-RU"/>
        </w:rPr>
        <w:t> Порядка.</w:t>
      </w:r>
    </w:p>
    <w:p w:rsidR="00D91E10" w:rsidRPr="00D91E10" w:rsidRDefault="00D91E10" w:rsidP="003B1A63">
      <w:pPr>
        <w:shd w:val="clear" w:color="auto" w:fill="FFFFFF"/>
        <w:spacing w:before="210" w:after="0" w:line="240" w:lineRule="auto"/>
        <w:ind w:firstLine="540"/>
        <w:jc w:val="both"/>
        <w:rPr>
          <w:rFonts w:ascii="Times New Roman" w:eastAsia="Times New Roman" w:hAnsi="Times New Roman" w:cs="Times New Roman"/>
          <w:sz w:val="30"/>
          <w:szCs w:val="30"/>
          <w:lang w:eastAsia="ru-RU"/>
        </w:rPr>
      </w:pPr>
      <w:r w:rsidRPr="00D91E10">
        <w:rPr>
          <w:rFonts w:ascii="Times New Roman" w:eastAsia="Times New Roman" w:hAnsi="Times New Roman" w:cs="Times New Roman"/>
          <w:sz w:val="30"/>
          <w:szCs w:val="30"/>
          <w:lang w:eastAsia="ru-RU"/>
        </w:rPr>
        <w:t>39.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2A089B" w:rsidRPr="003B1A63" w:rsidRDefault="002A089B" w:rsidP="003B1A63">
      <w:pPr>
        <w:jc w:val="both"/>
      </w:pPr>
    </w:p>
    <w:sectPr w:rsidR="002A089B" w:rsidRPr="003B1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10"/>
    <w:rsid w:val="002A089B"/>
    <w:rsid w:val="003B1A63"/>
    <w:rsid w:val="005F4427"/>
    <w:rsid w:val="008026BE"/>
    <w:rsid w:val="00845A03"/>
    <w:rsid w:val="00D91E10"/>
    <w:rsid w:val="00E76C26"/>
    <w:rsid w:val="00F75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right">
    <w:name w:val="align_right"/>
    <w:basedOn w:val="a"/>
    <w:rsid w:val="00D91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D91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91E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1E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right">
    <w:name w:val="align_right"/>
    <w:basedOn w:val="a"/>
    <w:rsid w:val="00D91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D91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91E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1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7813">
      <w:bodyDiv w:val="1"/>
      <w:marLeft w:val="0"/>
      <w:marRight w:val="0"/>
      <w:marTop w:val="0"/>
      <w:marBottom w:val="0"/>
      <w:divBdr>
        <w:top w:val="none" w:sz="0" w:space="0" w:color="auto"/>
        <w:left w:val="none" w:sz="0" w:space="0" w:color="auto"/>
        <w:bottom w:val="none" w:sz="0" w:space="0" w:color="auto"/>
        <w:right w:val="none" w:sz="0" w:space="0" w:color="auto"/>
      </w:divBdr>
      <w:divsChild>
        <w:div w:id="2109959059">
          <w:marLeft w:val="0"/>
          <w:marRight w:val="0"/>
          <w:marTop w:val="0"/>
          <w:marBottom w:val="0"/>
          <w:divBdr>
            <w:top w:val="none" w:sz="0" w:space="0" w:color="auto"/>
            <w:left w:val="none" w:sz="0" w:space="0" w:color="auto"/>
            <w:bottom w:val="none" w:sz="0" w:space="0" w:color="auto"/>
            <w:right w:val="none" w:sz="0" w:space="0" w:color="auto"/>
          </w:divBdr>
        </w:div>
      </w:divsChild>
    </w:div>
    <w:div w:id="725183809">
      <w:bodyDiv w:val="1"/>
      <w:marLeft w:val="0"/>
      <w:marRight w:val="0"/>
      <w:marTop w:val="0"/>
      <w:marBottom w:val="0"/>
      <w:divBdr>
        <w:top w:val="none" w:sz="0" w:space="0" w:color="auto"/>
        <w:left w:val="none" w:sz="0" w:space="0" w:color="auto"/>
        <w:bottom w:val="none" w:sz="0" w:space="0" w:color="auto"/>
        <w:right w:val="none" w:sz="0" w:space="0" w:color="auto"/>
      </w:divBdr>
      <w:divsChild>
        <w:div w:id="1824589499">
          <w:marLeft w:val="0"/>
          <w:marRight w:val="0"/>
          <w:marTop w:val="210"/>
          <w:marBottom w:val="0"/>
          <w:divBdr>
            <w:top w:val="none" w:sz="0" w:space="0" w:color="auto"/>
            <w:left w:val="none" w:sz="0" w:space="0" w:color="auto"/>
            <w:bottom w:val="none" w:sz="0" w:space="0" w:color="auto"/>
            <w:right w:val="none" w:sz="0" w:space="0" w:color="auto"/>
          </w:divBdr>
        </w:div>
      </w:divsChild>
    </w:div>
    <w:div w:id="10206661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867">
          <w:marLeft w:val="0"/>
          <w:marRight w:val="0"/>
          <w:marTop w:val="210"/>
          <w:marBottom w:val="0"/>
          <w:divBdr>
            <w:top w:val="none" w:sz="0" w:space="0" w:color="auto"/>
            <w:left w:val="none" w:sz="0" w:space="0" w:color="auto"/>
            <w:bottom w:val="none" w:sz="0" w:space="0" w:color="auto"/>
            <w:right w:val="none" w:sz="0" w:space="0" w:color="auto"/>
          </w:divBdr>
        </w:div>
      </w:divsChild>
    </w:div>
    <w:div w:id="1638684349">
      <w:bodyDiv w:val="1"/>
      <w:marLeft w:val="0"/>
      <w:marRight w:val="0"/>
      <w:marTop w:val="0"/>
      <w:marBottom w:val="0"/>
      <w:divBdr>
        <w:top w:val="none" w:sz="0" w:space="0" w:color="auto"/>
        <w:left w:val="none" w:sz="0" w:space="0" w:color="auto"/>
        <w:bottom w:val="none" w:sz="0" w:space="0" w:color="auto"/>
        <w:right w:val="none" w:sz="0" w:space="0" w:color="auto"/>
      </w:divBdr>
      <w:divsChild>
        <w:div w:id="644237196">
          <w:marLeft w:val="0"/>
          <w:marRight w:val="0"/>
          <w:marTop w:val="210"/>
          <w:marBottom w:val="0"/>
          <w:divBdr>
            <w:top w:val="none" w:sz="0" w:space="0" w:color="auto"/>
            <w:left w:val="none" w:sz="0" w:space="0" w:color="auto"/>
            <w:bottom w:val="none" w:sz="0" w:space="0" w:color="auto"/>
            <w:right w:val="none" w:sz="0" w:space="0" w:color="auto"/>
          </w:divBdr>
        </w:div>
      </w:divsChild>
    </w:div>
    <w:div w:id="1675841760">
      <w:bodyDiv w:val="1"/>
      <w:marLeft w:val="0"/>
      <w:marRight w:val="0"/>
      <w:marTop w:val="0"/>
      <w:marBottom w:val="0"/>
      <w:divBdr>
        <w:top w:val="none" w:sz="0" w:space="0" w:color="auto"/>
        <w:left w:val="none" w:sz="0" w:space="0" w:color="auto"/>
        <w:bottom w:val="none" w:sz="0" w:space="0" w:color="auto"/>
        <w:right w:val="none" w:sz="0" w:space="0" w:color="auto"/>
      </w:divBdr>
    </w:div>
    <w:div w:id="2027514627">
      <w:bodyDiv w:val="1"/>
      <w:marLeft w:val="0"/>
      <w:marRight w:val="0"/>
      <w:marTop w:val="0"/>
      <w:marBottom w:val="0"/>
      <w:divBdr>
        <w:top w:val="none" w:sz="0" w:space="0" w:color="auto"/>
        <w:left w:val="none" w:sz="0" w:space="0" w:color="auto"/>
        <w:bottom w:val="none" w:sz="0" w:space="0" w:color="auto"/>
        <w:right w:val="none" w:sz="0" w:space="0" w:color="auto"/>
      </w:divBdr>
      <w:divsChild>
        <w:div w:id="1663773162">
          <w:marLeft w:val="0"/>
          <w:marRight w:val="0"/>
          <w:marTop w:val="0"/>
          <w:marBottom w:val="0"/>
          <w:divBdr>
            <w:top w:val="none" w:sz="0" w:space="0" w:color="auto"/>
            <w:left w:val="none" w:sz="0" w:space="0" w:color="auto"/>
            <w:bottom w:val="none" w:sz="0" w:space="0" w:color="auto"/>
            <w:right w:val="none" w:sz="0" w:space="0" w:color="auto"/>
          </w:divBdr>
        </w:div>
      </w:divsChild>
    </w:div>
    <w:div w:id="2114743309">
      <w:bodyDiv w:val="1"/>
      <w:marLeft w:val="0"/>
      <w:marRight w:val="0"/>
      <w:marTop w:val="0"/>
      <w:marBottom w:val="0"/>
      <w:divBdr>
        <w:top w:val="none" w:sz="0" w:space="0" w:color="auto"/>
        <w:left w:val="none" w:sz="0" w:space="0" w:color="auto"/>
        <w:bottom w:val="none" w:sz="0" w:space="0" w:color="auto"/>
        <w:right w:val="none" w:sz="0" w:space="0" w:color="auto"/>
      </w:divBdr>
      <w:divsChild>
        <w:div w:id="1097823230">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504817/d370be3de00bf37d53b26a1370c1f625d2d41025/" TargetMode="External"/><Relationship Id="rId18" Type="http://schemas.openxmlformats.org/officeDocument/2006/relationships/hyperlink" Target="https://www.consultant.ru/document/cons_doc_LAW_504817/d370be3de00bf37d53b26a1370c1f625d2d41025/" TargetMode="External"/><Relationship Id="rId26" Type="http://schemas.openxmlformats.org/officeDocument/2006/relationships/hyperlink" Target="https://www.consultant.ru/document/cons_doc_LAW_504817/d370be3de00bf37d53b26a1370c1f625d2d41025/" TargetMode="External"/><Relationship Id="rId39" Type="http://schemas.openxmlformats.org/officeDocument/2006/relationships/hyperlink" Target="https://www.consultant.ru/document/cons_doc_LAW_504817/d370be3de00bf37d53b26a1370c1f625d2d41025/" TargetMode="External"/><Relationship Id="rId21" Type="http://schemas.openxmlformats.org/officeDocument/2006/relationships/hyperlink" Target="https://www.consultant.ru/document/cons_doc_LAW_504817/d370be3de00bf37d53b26a1370c1f625d2d41025/" TargetMode="External"/><Relationship Id="rId34" Type="http://schemas.openxmlformats.org/officeDocument/2006/relationships/hyperlink" Target="https://www.consultant.ru/document/cons_doc_LAW_499281/00afa12c7f36511b0208cec0c9ecf1a9a7ef1add/" TargetMode="External"/><Relationship Id="rId42" Type="http://schemas.openxmlformats.org/officeDocument/2006/relationships/hyperlink" Target="https://www.consultant.ru/document/cons_doc_LAW_504817/6d7fa1791caed7197162c4b3a669cbe7c4ee4e20/" TargetMode="External"/><Relationship Id="rId47" Type="http://schemas.openxmlformats.org/officeDocument/2006/relationships/hyperlink" Target="https://www.consultant.ru/document/cons_doc_LAW_504817/5b9ece11ff2bd322652993a7bdeb7926e276e191/" TargetMode="External"/><Relationship Id="rId50" Type="http://schemas.openxmlformats.org/officeDocument/2006/relationships/hyperlink" Target="https://www.consultant.ru/document/cons_doc_LAW_504817/e6b4a138b49931a6d63ddfcd29e228d31901d974/" TargetMode="External"/><Relationship Id="rId55" Type="http://schemas.openxmlformats.org/officeDocument/2006/relationships/hyperlink" Target="https://www.consultant.ru/document/cons_doc_LAW_504817/525d9a3d81d55e1585626c1365d1bc075a090bef/" TargetMode="External"/><Relationship Id="rId7" Type="http://schemas.openxmlformats.org/officeDocument/2006/relationships/hyperlink" Target="https://www.consultant.ru/document/cons_doc_LAW_504817/d370be3de00bf37d53b26a1370c1f625d2d41025/" TargetMode="External"/><Relationship Id="rId2" Type="http://schemas.microsoft.com/office/2007/relationships/stylesWithEffects" Target="stylesWithEffects.xml"/><Relationship Id="rId16" Type="http://schemas.openxmlformats.org/officeDocument/2006/relationships/hyperlink" Target="https://www.consultant.ru/document/cons_doc_LAW_504817/d370be3de00bf37d53b26a1370c1f625d2d41025/" TargetMode="External"/><Relationship Id="rId29" Type="http://schemas.openxmlformats.org/officeDocument/2006/relationships/hyperlink" Target="https://www.consultant.ru/document/cons_doc_LAW_504817/d370be3de00bf37d53b26a1370c1f625d2d41025/" TargetMode="External"/><Relationship Id="rId11" Type="http://schemas.openxmlformats.org/officeDocument/2006/relationships/hyperlink" Target="https://www.consultant.ru/document/cons_doc_LAW_504817/d370be3de00bf37d53b26a1370c1f625d2d41025/" TargetMode="External"/><Relationship Id="rId24" Type="http://schemas.openxmlformats.org/officeDocument/2006/relationships/hyperlink" Target="https://www.consultant.ru/document/cons_doc_LAW_504817/d370be3de00bf37d53b26a1370c1f625d2d41025/" TargetMode="External"/><Relationship Id="rId32" Type="http://schemas.openxmlformats.org/officeDocument/2006/relationships/hyperlink" Target="https://www.consultant.ru/document/cons_doc_LAW_504817/d370be3de00bf37d53b26a1370c1f625d2d41025/" TargetMode="External"/><Relationship Id="rId37" Type="http://schemas.openxmlformats.org/officeDocument/2006/relationships/hyperlink" Target="https://www.consultant.ru/document/cons_doc_LAW_504817/d370be3de00bf37d53b26a1370c1f625d2d41025/" TargetMode="External"/><Relationship Id="rId40" Type="http://schemas.openxmlformats.org/officeDocument/2006/relationships/hyperlink" Target="https://www.consultant.ru/document/cons_doc_LAW_504817/d370be3de00bf37d53b26a1370c1f625d2d41025/" TargetMode="External"/><Relationship Id="rId45" Type="http://schemas.openxmlformats.org/officeDocument/2006/relationships/hyperlink" Target="https://www.consultant.ru/document/cons_doc_LAW_504817/6d7fa1791caed7197162c4b3a669cbe7c4ee4e20/" TargetMode="External"/><Relationship Id="rId53" Type="http://schemas.openxmlformats.org/officeDocument/2006/relationships/hyperlink" Target="https://www.consultant.ru/document/cons_doc_LAW_504817/525d9a3d81d55e1585626c1365d1bc075a090bef/" TargetMode="External"/><Relationship Id="rId58" Type="http://schemas.openxmlformats.org/officeDocument/2006/relationships/hyperlink" Target="https://www.consultant.ru/document/cons_doc_LAW_504817/6d7fa1791caed7197162c4b3a669cbe7c4ee4e20/" TargetMode="External"/><Relationship Id="rId5" Type="http://schemas.openxmlformats.org/officeDocument/2006/relationships/hyperlink" Target="https://www.consultant.ru/document/cons_doc_LAW_502632/bb999f080ef12c25c328e1b5e4ffd35319d8bea6/" TargetMode="External"/><Relationship Id="rId61" Type="http://schemas.openxmlformats.org/officeDocument/2006/relationships/theme" Target="theme/theme1.xml"/><Relationship Id="rId19" Type="http://schemas.openxmlformats.org/officeDocument/2006/relationships/hyperlink" Target="https://www.consultant.ru/document/cons_doc_LAW_504817/d370be3de00bf37d53b26a1370c1f625d2d41025/" TargetMode="External"/><Relationship Id="rId14" Type="http://schemas.openxmlformats.org/officeDocument/2006/relationships/hyperlink" Target="https://www.consultant.ru/document/cons_doc_LAW_504817/d370be3de00bf37d53b26a1370c1f625d2d41025/" TargetMode="External"/><Relationship Id="rId22" Type="http://schemas.openxmlformats.org/officeDocument/2006/relationships/hyperlink" Target="https://www.consultant.ru/document/cons_doc_LAW_504817/d370be3de00bf37d53b26a1370c1f625d2d41025/" TargetMode="External"/><Relationship Id="rId27" Type="http://schemas.openxmlformats.org/officeDocument/2006/relationships/hyperlink" Target="https://www.consultant.ru/document/cons_doc_LAW_504817/d370be3de00bf37d53b26a1370c1f625d2d41025/" TargetMode="External"/><Relationship Id="rId30" Type="http://schemas.openxmlformats.org/officeDocument/2006/relationships/hyperlink" Target="https://www.consultant.ru/document/cons_doc_LAW_504817/5b9ece11ff2bd322652993a7bdeb7926e276e191/" TargetMode="External"/><Relationship Id="rId35" Type="http://schemas.openxmlformats.org/officeDocument/2006/relationships/hyperlink" Target="https://www.consultant.ru/document/cons_doc_LAW_495182/72466f2c8cc0866b7dab921ae53b3ff96887e713/" TargetMode="External"/><Relationship Id="rId43" Type="http://schemas.openxmlformats.org/officeDocument/2006/relationships/hyperlink" Target="https://www.consultant.ru/document/cons_doc_LAW_504817/5b9ece11ff2bd322652993a7bdeb7926e276e191/" TargetMode="External"/><Relationship Id="rId48" Type="http://schemas.openxmlformats.org/officeDocument/2006/relationships/hyperlink" Target="https://www.consultant.ru/document/cons_doc_LAW_504817/5b9ece11ff2bd322652993a7bdeb7926e276e191/" TargetMode="External"/><Relationship Id="rId56" Type="http://schemas.openxmlformats.org/officeDocument/2006/relationships/hyperlink" Target="https://www.consultant.ru/document/cons_doc_LAW_504817/6d7fa1791caed7197162c4b3a669cbe7c4ee4e20/" TargetMode="External"/><Relationship Id="rId8" Type="http://schemas.openxmlformats.org/officeDocument/2006/relationships/hyperlink" Target="https://www.consultant.ru/document/cons_doc_LAW_504817/3a1979c5316644f85f285c04da62d2056191e6d2/" TargetMode="External"/><Relationship Id="rId51" Type="http://schemas.openxmlformats.org/officeDocument/2006/relationships/hyperlink" Target="https://www.consultant.ru/document/cons_doc_LAW_504817/6d7fa1791caed7197162c4b3a669cbe7c4ee4e20/" TargetMode="External"/><Relationship Id="rId3" Type="http://schemas.openxmlformats.org/officeDocument/2006/relationships/settings" Target="settings.xml"/><Relationship Id="rId12" Type="http://schemas.openxmlformats.org/officeDocument/2006/relationships/hyperlink" Target="https://www.consultant.ru/document/cons_doc_LAW_504817/d370be3de00bf37d53b26a1370c1f625d2d41025/" TargetMode="External"/><Relationship Id="rId17" Type="http://schemas.openxmlformats.org/officeDocument/2006/relationships/hyperlink" Target="https://www.consultant.ru/document/cons_doc_LAW_504817/d370be3de00bf37d53b26a1370c1f625d2d41025/" TargetMode="External"/><Relationship Id="rId25" Type="http://schemas.openxmlformats.org/officeDocument/2006/relationships/hyperlink" Target="https://www.consultant.ru/document/cons_doc_LAW_504817/d370be3de00bf37d53b26a1370c1f625d2d41025/" TargetMode="External"/><Relationship Id="rId33" Type="http://schemas.openxmlformats.org/officeDocument/2006/relationships/hyperlink" Target="https://www.consultant.ru/document/cons_doc_LAW_495182/72466f2c8cc0866b7dab921ae53b3ff96887e713/" TargetMode="External"/><Relationship Id="rId38" Type="http://schemas.openxmlformats.org/officeDocument/2006/relationships/hyperlink" Target="https://www.consultant.ru/document/cons_doc_LAW_504817/d370be3de00bf37d53b26a1370c1f625d2d41025/" TargetMode="External"/><Relationship Id="rId46" Type="http://schemas.openxmlformats.org/officeDocument/2006/relationships/hyperlink" Target="https://www.consultant.ru/document/cons_doc_LAW_504817/5b9ece11ff2bd322652993a7bdeb7926e276e191/" TargetMode="External"/><Relationship Id="rId59" Type="http://schemas.openxmlformats.org/officeDocument/2006/relationships/hyperlink" Target="https://www.consultant.ru/document/cons_doc_LAW_504817/525d9a3d81d55e1585626c1365d1bc075a090bef/" TargetMode="External"/><Relationship Id="rId20" Type="http://schemas.openxmlformats.org/officeDocument/2006/relationships/hyperlink" Target="https://www.consultant.ru/document/cons_doc_LAW_504817/d370be3de00bf37d53b26a1370c1f625d2d41025/" TargetMode="External"/><Relationship Id="rId41" Type="http://schemas.openxmlformats.org/officeDocument/2006/relationships/hyperlink" Target="https://www.consultant.ru/document/cons_doc_LAW_504817/6d7fa1791caed7197162c4b3a669cbe7c4ee4e20/" TargetMode="External"/><Relationship Id="rId54" Type="http://schemas.openxmlformats.org/officeDocument/2006/relationships/hyperlink" Target="https://www.consultant.ru/document/cons_doc_LAW_504817/525d9a3d81d55e1585626c1365d1bc075a090bef/" TargetMode="External"/><Relationship Id="rId1" Type="http://schemas.openxmlformats.org/officeDocument/2006/relationships/styles" Target="styles.xml"/><Relationship Id="rId6" Type="http://schemas.openxmlformats.org/officeDocument/2006/relationships/hyperlink" Target="https://www.consultant.ru/document/cons_doc_LAW_499281/00afa12c7f36511b0208cec0c9ecf1a9a7ef1add/" TargetMode="External"/><Relationship Id="rId15" Type="http://schemas.openxmlformats.org/officeDocument/2006/relationships/hyperlink" Target="https://www.consultant.ru/document/cons_doc_LAW_504817/d370be3de00bf37d53b26a1370c1f625d2d41025/" TargetMode="External"/><Relationship Id="rId23" Type="http://schemas.openxmlformats.org/officeDocument/2006/relationships/hyperlink" Target="https://www.consultant.ru/document/cons_doc_LAW_504817/d370be3de00bf37d53b26a1370c1f625d2d41025/" TargetMode="External"/><Relationship Id="rId28" Type="http://schemas.openxmlformats.org/officeDocument/2006/relationships/hyperlink" Target="https://www.consultant.ru/document/cons_doc_LAW_504817/d370be3de00bf37d53b26a1370c1f625d2d41025/" TargetMode="External"/><Relationship Id="rId36" Type="http://schemas.openxmlformats.org/officeDocument/2006/relationships/hyperlink" Target="https://www.consultant.ru/document/cons_doc_LAW_504817/d370be3de00bf37d53b26a1370c1f625d2d41025/" TargetMode="External"/><Relationship Id="rId49" Type="http://schemas.openxmlformats.org/officeDocument/2006/relationships/hyperlink" Target="https://www.consultant.ru/document/cons_doc_LAW_504817/5b9ece11ff2bd322652993a7bdeb7926e276e191/" TargetMode="External"/><Relationship Id="rId57" Type="http://schemas.openxmlformats.org/officeDocument/2006/relationships/hyperlink" Target="https://www.consultant.ru/document/cons_doc_LAW_504817/525d9a3d81d55e1585626c1365d1bc075a090bef/" TargetMode="External"/><Relationship Id="rId10" Type="http://schemas.openxmlformats.org/officeDocument/2006/relationships/hyperlink" Target="https://www.consultant.ru/document/cons_doc_LAW_504817/d370be3de00bf37d53b26a1370c1f625d2d41025/" TargetMode="External"/><Relationship Id="rId31" Type="http://schemas.openxmlformats.org/officeDocument/2006/relationships/hyperlink" Target="https://www.consultant.ru/document/cons_doc_LAW_504817/d370be3de00bf37d53b26a1370c1f625d2d41025/" TargetMode="External"/><Relationship Id="rId44" Type="http://schemas.openxmlformats.org/officeDocument/2006/relationships/hyperlink" Target="https://www.consultant.ru/document/cons_doc_LAW_504817/6d7fa1791caed7197162c4b3a669cbe7c4ee4e20/" TargetMode="External"/><Relationship Id="rId52" Type="http://schemas.openxmlformats.org/officeDocument/2006/relationships/hyperlink" Target="https://www.consultant.ru/document/cons_doc_LAW_504817/525d9a3d81d55e1585626c1365d1bc075a090be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480743/3e6875ae8e1a79f6e3c5733e9c94b755033d66e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5803</Words>
  <Characters>33078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Понкратова</dc:creator>
  <cp:lastModifiedBy>Вера Понкратова</cp:lastModifiedBy>
  <cp:revision>3</cp:revision>
  <dcterms:created xsi:type="dcterms:W3CDTF">2025-05-12T16:29:00Z</dcterms:created>
  <dcterms:modified xsi:type="dcterms:W3CDTF">2025-05-12T16:31:00Z</dcterms:modified>
</cp:coreProperties>
</file>